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56" w:rsidRPr="00CF42BF" w:rsidRDefault="000F4056" w:rsidP="00B11FC5">
      <w:pPr>
        <w:pStyle w:val="SHMUZ"/>
        <w:pBdr>
          <w:bottom w:val="single" w:sz="12" w:space="2" w:color="auto"/>
        </w:pBdr>
        <w:spacing w:after="240" w:line="240" w:lineRule="auto"/>
        <w:rPr>
          <w:color w:val="auto"/>
        </w:rPr>
      </w:pPr>
      <w:r w:rsidRPr="00CF42BF">
        <w:rPr>
          <w:color w:val="auto"/>
        </w:rPr>
        <w:t xml:space="preserve">10. </w:t>
      </w:r>
      <w:r w:rsidR="00CE0342" w:rsidRPr="00CF42BF">
        <w:rPr>
          <w:color w:val="auto"/>
        </w:rPr>
        <w:t>ОСНОВНЫЕ ФОНДЫ</w:t>
      </w:r>
      <w:r w:rsidR="00581A6C" w:rsidRPr="00CF42BF">
        <w:rPr>
          <w:color w:val="auto"/>
        </w:rPr>
        <w:t xml:space="preserve"> (СРЕДСТВА)</w:t>
      </w:r>
    </w:p>
    <w:p w:rsidR="007F29EC" w:rsidRPr="00742799" w:rsidRDefault="000F4056" w:rsidP="009E4330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742799">
        <w:rPr>
          <w:rFonts w:ascii="Arial" w:hAnsi="Arial" w:cs="Arial"/>
          <w:sz w:val="16"/>
          <w:szCs w:val="16"/>
        </w:rPr>
        <w:t>В разделе приведены сведения о</w:t>
      </w:r>
      <w:r w:rsidR="00337A7D" w:rsidRPr="00742799">
        <w:rPr>
          <w:rFonts w:ascii="Arial" w:hAnsi="Arial" w:cs="Arial"/>
          <w:sz w:val="16"/>
          <w:szCs w:val="16"/>
        </w:rPr>
        <w:t xml:space="preserve"> структуре </w:t>
      </w:r>
      <w:r w:rsidR="00742799" w:rsidRPr="00742799">
        <w:rPr>
          <w:rFonts w:ascii="Arial" w:hAnsi="Arial" w:cs="Arial"/>
          <w:sz w:val="16"/>
          <w:szCs w:val="16"/>
        </w:rPr>
        <w:t>основных фондов</w:t>
      </w:r>
      <w:r w:rsidR="004B3DE9" w:rsidRPr="00742799">
        <w:rPr>
          <w:rFonts w:ascii="Arial" w:hAnsi="Arial" w:cs="Arial"/>
          <w:sz w:val="16"/>
          <w:szCs w:val="16"/>
        </w:rPr>
        <w:t xml:space="preserve"> (средств)</w:t>
      </w:r>
      <w:r w:rsidRPr="00742799">
        <w:rPr>
          <w:rFonts w:ascii="Arial" w:hAnsi="Arial" w:cs="Arial"/>
          <w:sz w:val="16"/>
          <w:szCs w:val="16"/>
        </w:rPr>
        <w:t xml:space="preserve"> по формам собственности и видам экономической деятельности. </w:t>
      </w:r>
      <w:r w:rsidR="007F29EC" w:rsidRPr="00742799">
        <w:rPr>
          <w:rFonts w:ascii="Arial" w:hAnsi="Arial" w:cs="Arial"/>
          <w:sz w:val="16"/>
          <w:szCs w:val="16"/>
        </w:rPr>
        <w:t xml:space="preserve">В соответствии </w:t>
      </w:r>
      <w:r w:rsidR="001E6316" w:rsidRPr="001E6316">
        <w:rPr>
          <w:rFonts w:ascii="Arial" w:hAnsi="Arial" w:cs="Arial"/>
          <w:sz w:val="16"/>
          <w:szCs w:val="16"/>
        </w:rPr>
        <w:br/>
      </w:r>
      <w:r w:rsidR="007F29EC" w:rsidRPr="00742799">
        <w:rPr>
          <w:rFonts w:ascii="Arial" w:hAnsi="Arial" w:cs="Arial"/>
          <w:sz w:val="16"/>
          <w:szCs w:val="16"/>
        </w:rPr>
        <w:t xml:space="preserve">с </w:t>
      </w:r>
      <w:r w:rsidR="000001F1" w:rsidRPr="000001F1">
        <w:rPr>
          <w:rFonts w:ascii="Arial" w:hAnsi="Arial" w:cs="Arial"/>
          <w:sz w:val="16"/>
          <w:szCs w:val="16"/>
        </w:rPr>
        <w:t>методологией</w:t>
      </w:r>
      <w:r w:rsidR="007F29EC" w:rsidRPr="000001F1">
        <w:rPr>
          <w:rFonts w:ascii="Arial" w:hAnsi="Arial" w:cs="Arial"/>
          <w:sz w:val="16"/>
          <w:szCs w:val="16"/>
        </w:rPr>
        <w:t xml:space="preserve"> Республики </w:t>
      </w:r>
      <w:r w:rsidR="007F29EC" w:rsidRPr="00742799">
        <w:rPr>
          <w:rFonts w:ascii="Arial" w:hAnsi="Arial" w:cs="Arial"/>
          <w:sz w:val="16"/>
          <w:szCs w:val="16"/>
        </w:rPr>
        <w:t xml:space="preserve">Беларусь вместо термина «основные фонды» </w:t>
      </w:r>
      <w:r w:rsidR="001E6316" w:rsidRPr="001E6316">
        <w:rPr>
          <w:rFonts w:ascii="Arial" w:hAnsi="Arial" w:cs="Arial"/>
          <w:sz w:val="16"/>
          <w:szCs w:val="16"/>
        </w:rPr>
        <w:br/>
      </w:r>
      <w:r w:rsidR="007F29EC" w:rsidRPr="00742799">
        <w:rPr>
          <w:rFonts w:ascii="Arial" w:hAnsi="Arial" w:cs="Arial"/>
          <w:sz w:val="16"/>
          <w:szCs w:val="16"/>
        </w:rPr>
        <w:t>применяется термин «основные средства».</w:t>
      </w:r>
    </w:p>
    <w:p w:rsidR="009E4330" w:rsidRPr="009E4330" w:rsidRDefault="009E4330" w:rsidP="009E4330">
      <w:pPr>
        <w:pStyle w:val="23"/>
        <w:pBdr>
          <w:bottom w:val="none" w:sz="0" w:space="0" w:color="auto"/>
        </w:pBdr>
        <w:spacing w:after="0" w:line="200" w:lineRule="exact"/>
        <w:ind w:firstLine="284"/>
        <w:jc w:val="both"/>
        <w:rPr>
          <w:rFonts w:cs="Arial"/>
          <w:b w:val="0"/>
          <w:sz w:val="16"/>
          <w:szCs w:val="16"/>
        </w:rPr>
      </w:pPr>
      <w:r w:rsidRPr="009E4330">
        <w:rPr>
          <w:rFonts w:cs="Arial"/>
          <w:b w:val="0"/>
          <w:sz w:val="16"/>
          <w:szCs w:val="16"/>
        </w:rPr>
        <w:t xml:space="preserve">К основным фондам относятся здания, сооружения, машины, оборудование </w:t>
      </w:r>
      <w:r w:rsidR="001E6316" w:rsidRPr="001E6316">
        <w:rPr>
          <w:rFonts w:cs="Arial"/>
          <w:sz w:val="16"/>
          <w:szCs w:val="16"/>
        </w:rPr>
        <w:br/>
      </w:r>
      <w:r w:rsidRPr="009E4330">
        <w:rPr>
          <w:rFonts w:cs="Arial"/>
          <w:b w:val="0"/>
          <w:sz w:val="16"/>
          <w:szCs w:val="16"/>
        </w:rPr>
        <w:t xml:space="preserve">и транспортные средства, культивируемые биологические ресурсы, в том числе </w:t>
      </w:r>
      <w:r w:rsidR="001E6316" w:rsidRPr="001E6316">
        <w:rPr>
          <w:rFonts w:cs="Arial"/>
          <w:sz w:val="16"/>
          <w:szCs w:val="16"/>
        </w:rPr>
        <w:br/>
      </w:r>
      <w:r w:rsidRPr="009E4330">
        <w:rPr>
          <w:rFonts w:cs="Arial"/>
          <w:b w:val="0"/>
          <w:sz w:val="16"/>
          <w:szCs w:val="16"/>
        </w:rPr>
        <w:t xml:space="preserve">животного и растительного происхождения, объекты интеллектуальной собственности и другие виды основных фондов. </w:t>
      </w:r>
    </w:p>
    <w:p w:rsidR="009E4330" w:rsidRPr="009E4330" w:rsidRDefault="009E4330" w:rsidP="009E4330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9E4330">
        <w:rPr>
          <w:rFonts w:ascii="Arial" w:hAnsi="Arial" w:cs="Arial"/>
          <w:sz w:val="16"/>
          <w:szCs w:val="16"/>
        </w:rPr>
        <w:t xml:space="preserve">Основные средства включают здания (в том числе жилые), сооружения, машины, оборудование и транспортные средства, культивируемые биологические ресурсы, </w:t>
      </w:r>
      <w:r w:rsidRPr="009E4330">
        <w:rPr>
          <w:rFonts w:ascii="Arial" w:hAnsi="Arial" w:cs="Arial"/>
          <w:sz w:val="16"/>
          <w:szCs w:val="16"/>
        </w:rPr>
        <w:br/>
        <w:t xml:space="preserve">такие как деревья или животные, которые используются неоднократно </w:t>
      </w:r>
      <w:r w:rsidR="001E6316" w:rsidRPr="001E6316">
        <w:rPr>
          <w:rFonts w:ascii="Arial" w:hAnsi="Arial" w:cs="Arial"/>
          <w:sz w:val="16"/>
          <w:szCs w:val="16"/>
        </w:rPr>
        <w:br/>
      </w:r>
      <w:r w:rsidRPr="009E4330">
        <w:rPr>
          <w:rFonts w:ascii="Arial" w:hAnsi="Arial" w:cs="Arial"/>
          <w:sz w:val="16"/>
          <w:szCs w:val="16"/>
        </w:rPr>
        <w:t xml:space="preserve">или непрерывно, чтобы производить другие продукты, хозяйственный инвентарь </w:t>
      </w:r>
      <w:r w:rsidR="001E6316" w:rsidRPr="001E6316">
        <w:rPr>
          <w:rFonts w:ascii="Arial" w:hAnsi="Arial" w:cs="Arial"/>
          <w:sz w:val="16"/>
          <w:szCs w:val="16"/>
        </w:rPr>
        <w:br/>
      </w:r>
      <w:r w:rsidRPr="009E4330">
        <w:rPr>
          <w:rFonts w:ascii="Arial" w:hAnsi="Arial" w:cs="Arial"/>
          <w:sz w:val="16"/>
          <w:szCs w:val="16"/>
        </w:rPr>
        <w:t>и прочие виды основных средств.</w:t>
      </w:r>
    </w:p>
    <w:p w:rsidR="000F4056" w:rsidRPr="00742799" w:rsidRDefault="000F4056" w:rsidP="009E4330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proofErr w:type="gramStart"/>
      <w:r w:rsidRPr="00742799">
        <w:rPr>
          <w:rFonts w:ascii="Arial" w:hAnsi="Arial" w:cs="Arial"/>
          <w:sz w:val="16"/>
          <w:szCs w:val="16"/>
        </w:rPr>
        <w:t xml:space="preserve">В составе основных фондов </w:t>
      </w:r>
      <w:r w:rsidR="004B3DE9" w:rsidRPr="00742799">
        <w:rPr>
          <w:rFonts w:ascii="Arial" w:hAnsi="Arial" w:cs="Arial"/>
          <w:sz w:val="16"/>
          <w:szCs w:val="16"/>
        </w:rPr>
        <w:t xml:space="preserve">(средств) </w:t>
      </w:r>
      <w:r w:rsidRPr="00742799">
        <w:rPr>
          <w:rFonts w:ascii="Arial" w:hAnsi="Arial" w:cs="Arial"/>
          <w:sz w:val="16"/>
          <w:szCs w:val="16"/>
        </w:rPr>
        <w:t>учтены основные фонды</w:t>
      </w:r>
      <w:r w:rsidR="004B3DE9" w:rsidRPr="00742799">
        <w:rPr>
          <w:rFonts w:ascii="Arial" w:hAnsi="Arial" w:cs="Arial"/>
          <w:sz w:val="16"/>
          <w:szCs w:val="16"/>
        </w:rPr>
        <w:t xml:space="preserve"> (средства)</w:t>
      </w:r>
      <w:r w:rsidRPr="00742799">
        <w:rPr>
          <w:rFonts w:ascii="Arial" w:hAnsi="Arial" w:cs="Arial"/>
          <w:sz w:val="16"/>
          <w:szCs w:val="16"/>
        </w:rPr>
        <w:t xml:space="preserve"> </w:t>
      </w:r>
      <w:r w:rsidR="001E6316" w:rsidRPr="001E6316">
        <w:rPr>
          <w:rFonts w:ascii="Arial" w:hAnsi="Arial" w:cs="Arial"/>
          <w:sz w:val="16"/>
          <w:szCs w:val="16"/>
        </w:rPr>
        <w:br/>
      </w:r>
      <w:r w:rsidRPr="00742799">
        <w:rPr>
          <w:rFonts w:ascii="Arial" w:hAnsi="Arial" w:cs="Arial"/>
          <w:sz w:val="16"/>
          <w:szCs w:val="16"/>
        </w:rPr>
        <w:t>организаций всех форм собственности, а также основные фонды</w:t>
      </w:r>
      <w:r w:rsidR="004B3DE9" w:rsidRPr="00742799">
        <w:rPr>
          <w:rFonts w:ascii="Arial" w:hAnsi="Arial" w:cs="Arial"/>
          <w:sz w:val="16"/>
          <w:szCs w:val="16"/>
        </w:rPr>
        <w:t xml:space="preserve"> (средства)</w:t>
      </w:r>
      <w:r w:rsidRPr="00742799">
        <w:rPr>
          <w:rFonts w:ascii="Arial" w:hAnsi="Arial" w:cs="Arial"/>
          <w:sz w:val="16"/>
          <w:szCs w:val="16"/>
        </w:rPr>
        <w:t xml:space="preserve">, </w:t>
      </w:r>
      <w:r w:rsidR="001E6316" w:rsidRPr="001E6316">
        <w:rPr>
          <w:rFonts w:ascii="Arial" w:hAnsi="Arial" w:cs="Arial"/>
          <w:sz w:val="16"/>
          <w:szCs w:val="16"/>
        </w:rPr>
        <w:br/>
      </w:r>
      <w:r w:rsidRPr="00742799">
        <w:rPr>
          <w:rFonts w:ascii="Arial" w:hAnsi="Arial" w:cs="Arial"/>
          <w:sz w:val="16"/>
          <w:szCs w:val="16"/>
        </w:rPr>
        <w:t>находящиеся в собственности физических лиц (жилые дома; основные фонды</w:t>
      </w:r>
      <w:r w:rsidR="004B3DE9" w:rsidRPr="00742799">
        <w:rPr>
          <w:rFonts w:ascii="Arial" w:hAnsi="Arial" w:cs="Arial"/>
          <w:sz w:val="16"/>
          <w:szCs w:val="16"/>
        </w:rPr>
        <w:t xml:space="preserve"> (сре</w:t>
      </w:r>
      <w:r w:rsidR="004B3DE9" w:rsidRPr="00742799">
        <w:rPr>
          <w:rFonts w:ascii="Arial" w:hAnsi="Arial" w:cs="Arial"/>
          <w:sz w:val="16"/>
          <w:szCs w:val="16"/>
        </w:rPr>
        <w:t>д</w:t>
      </w:r>
      <w:r w:rsidR="004B3DE9" w:rsidRPr="00742799">
        <w:rPr>
          <w:rFonts w:ascii="Arial" w:hAnsi="Arial" w:cs="Arial"/>
          <w:sz w:val="16"/>
          <w:szCs w:val="16"/>
        </w:rPr>
        <w:t>ства)</w:t>
      </w:r>
      <w:r w:rsidRPr="00742799">
        <w:rPr>
          <w:rFonts w:ascii="Arial" w:hAnsi="Arial" w:cs="Arial"/>
          <w:sz w:val="16"/>
          <w:szCs w:val="16"/>
        </w:rPr>
        <w:t xml:space="preserve"> личного подсобного хозяйства </w:t>
      </w:r>
      <w:r w:rsidR="009608DE">
        <w:rPr>
          <w:rFonts w:ascii="Arial" w:hAnsi="Arial" w:cs="Arial"/>
          <w:sz w:val="16"/>
          <w:szCs w:val="16"/>
        </w:rPr>
        <w:t>–</w:t>
      </w:r>
      <w:r w:rsidRPr="00742799">
        <w:rPr>
          <w:rFonts w:ascii="Arial" w:hAnsi="Arial" w:cs="Arial"/>
          <w:sz w:val="16"/>
          <w:szCs w:val="16"/>
        </w:rPr>
        <w:t xml:space="preserve"> хозяйственные постройки, многолетние </w:t>
      </w:r>
      <w:r w:rsidR="001E6316" w:rsidRPr="001E6316">
        <w:rPr>
          <w:rFonts w:ascii="Arial" w:hAnsi="Arial" w:cs="Arial"/>
          <w:sz w:val="16"/>
          <w:szCs w:val="16"/>
        </w:rPr>
        <w:br/>
      </w:r>
      <w:r w:rsidRPr="00742799">
        <w:rPr>
          <w:rFonts w:ascii="Arial" w:hAnsi="Arial" w:cs="Arial"/>
          <w:sz w:val="16"/>
          <w:szCs w:val="16"/>
        </w:rPr>
        <w:t>насаждения, рабочий и продуктивный скот; сельскохозяйственная техника; основные фонды</w:t>
      </w:r>
      <w:r w:rsidR="004B3DE9" w:rsidRPr="00742799">
        <w:rPr>
          <w:rFonts w:ascii="Arial" w:hAnsi="Arial" w:cs="Arial"/>
          <w:sz w:val="16"/>
          <w:szCs w:val="16"/>
        </w:rPr>
        <w:t xml:space="preserve"> (средства)</w:t>
      </w:r>
      <w:r w:rsidRPr="00742799">
        <w:rPr>
          <w:rFonts w:ascii="Arial" w:hAnsi="Arial" w:cs="Arial"/>
          <w:sz w:val="16"/>
          <w:szCs w:val="16"/>
        </w:rPr>
        <w:t>, используемые гражданами для предпринимательской деятельности без образования юридического лица).</w:t>
      </w:r>
      <w:proofErr w:type="gramEnd"/>
    </w:p>
    <w:p w:rsidR="000F4056" w:rsidRPr="00742799" w:rsidRDefault="000F4056" w:rsidP="009E4330">
      <w:pPr>
        <w:pStyle w:val="ZAGG"/>
        <w:spacing w:before="240" w:line="240" w:lineRule="auto"/>
        <w:rPr>
          <w:color w:val="auto"/>
        </w:rPr>
      </w:pPr>
      <w:r w:rsidRPr="00742799">
        <w:rPr>
          <w:color w:val="auto"/>
        </w:rPr>
        <w:t xml:space="preserve">10.1. </w:t>
      </w:r>
      <w:r w:rsidR="00337A7D" w:rsidRPr="00742799">
        <w:rPr>
          <w:color w:val="auto"/>
        </w:rPr>
        <w:t xml:space="preserve">СТРУКТУРА </w:t>
      </w:r>
      <w:r w:rsidR="00E62C1C" w:rsidRPr="00742799">
        <w:rPr>
          <w:color w:val="auto"/>
        </w:rPr>
        <w:t>Основных</w:t>
      </w:r>
      <w:r w:rsidRPr="00742799">
        <w:rPr>
          <w:color w:val="auto"/>
        </w:rPr>
        <w:t xml:space="preserve"> фонд</w:t>
      </w:r>
      <w:r w:rsidR="00E62C1C" w:rsidRPr="00742799">
        <w:rPr>
          <w:color w:val="auto"/>
        </w:rPr>
        <w:t>ов</w:t>
      </w:r>
      <w:r w:rsidR="004B3DE9" w:rsidRPr="00742799">
        <w:rPr>
          <w:color w:val="auto"/>
        </w:rPr>
        <w:t xml:space="preserve"> (средств)</w:t>
      </w:r>
      <w:r w:rsidRPr="00742799">
        <w:rPr>
          <w:color w:val="auto"/>
        </w:rPr>
        <w:t xml:space="preserve"> </w:t>
      </w:r>
      <w:r w:rsidR="00C72AC1" w:rsidRPr="00742799">
        <w:rPr>
          <w:color w:val="auto"/>
        </w:rPr>
        <w:br/>
      </w:r>
      <w:r w:rsidRPr="00742799">
        <w:rPr>
          <w:color w:val="auto"/>
        </w:rPr>
        <w:t>по формам собственности</w:t>
      </w:r>
    </w:p>
    <w:p w:rsidR="000F4056" w:rsidRPr="00742799" w:rsidRDefault="000F4056" w:rsidP="009B57E3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742799">
        <w:rPr>
          <w:rFonts w:ascii="Arial" w:hAnsi="Arial" w:cs="Arial"/>
          <w:sz w:val="14"/>
          <w:szCs w:val="14"/>
        </w:rPr>
        <w:t xml:space="preserve">(на конец года; </w:t>
      </w:r>
      <w:r w:rsidR="00337A7D" w:rsidRPr="00742799">
        <w:rPr>
          <w:rFonts w:ascii="Arial" w:hAnsi="Arial" w:cs="Arial"/>
          <w:sz w:val="14"/>
          <w:szCs w:val="14"/>
        </w:rPr>
        <w:t>в процентах к итогу</w:t>
      </w:r>
      <w:r w:rsidR="003279C4" w:rsidRPr="00742799">
        <w:rPr>
          <w:rFonts w:ascii="Arial" w:hAnsi="Arial" w:cs="Arial"/>
          <w:sz w:val="14"/>
          <w:szCs w:val="14"/>
        </w:rPr>
        <w:t>;</w:t>
      </w:r>
      <w:r w:rsidR="00337A7D" w:rsidRPr="00742799">
        <w:rPr>
          <w:rFonts w:ascii="Arial" w:hAnsi="Arial" w:cs="Arial"/>
          <w:sz w:val="14"/>
          <w:szCs w:val="14"/>
        </w:rPr>
        <w:t xml:space="preserve"> </w:t>
      </w:r>
      <w:r w:rsidRPr="00742799">
        <w:rPr>
          <w:rFonts w:ascii="Arial" w:hAnsi="Arial" w:cs="Arial"/>
          <w:sz w:val="14"/>
          <w:szCs w:val="14"/>
        </w:rPr>
        <w:t>по полной учетной стоимости</w:t>
      </w:r>
      <w:r w:rsidR="006E5340" w:rsidRPr="00742799">
        <w:rPr>
          <w:rFonts w:ascii="Arial" w:hAnsi="Arial" w:cs="Arial"/>
          <w:sz w:val="14"/>
          <w:szCs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709"/>
        <w:gridCol w:w="710"/>
        <w:gridCol w:w="710"/>
        <w:gridCol w:w="710"/>
        <w:gridCol w:w="710"/>
        <w:gridCol w:w="710"/>
        <w:gridCol w:w="711"/>
      </w:tblGrid>
      <w:tr w:rsidR="009E4330" w:rsidRPr="00742799" w:rsidTr="000C1238">
        <w:trPr>
          <w:trHeight w:val="20"/>
          <w:jc w:val="center"/>
        </w:trPr>
        <w:tc>
          <w:tcPr>
            <w:tcW w:w="16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4330" w:rsidRPr="00742799" w:rsidRDefault="009E4330" w:rsidP="00D51697">
            <w:pPr>
              <w:widowControl/>
              <w:spacing w:before="60" w:after="60"/>
              <w:rPr>
                <w:rFonts w:ascii="Arial" w:hAnsi="Arial" w:cs="Arial"/>
                <w:sz w:val="14"/>
                <w:szCs w:val="14"/>
              </w:rPr>
            </w:pPr>
            <w:r w:rsidRPr="0074279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4330" w:rsidRPr="00742799" w:rsidRDefault="009E4330" w:rsidP="00D5169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2799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4330" w:rsidRPr="00742799" w:rsidRDefault="009E4330" w:rsidP="00D5169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279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30" w:rsidRPr="00742799" w:rsidRDefault="009E4330" w:rsidP="00D5169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279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4330" w:rsidRPr="00742799" w:rsidRDefault="009E4330" w:rsidP="00930875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4330" w:rsidRPr="00742799" w:rsidRDefault="009E4330" w:rsidP="00930875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4330" w:rsidRPr="009E4330" w:rsidRDefault="009E4330" w:rsidP="00D5169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9E4330" w:rsidRPr="009E4330" w:rsidRDefault="009E4330" w:rsidP="00D5169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1E6316" w:rsidRPr="00742799" w:rsidTr="000C1238">
        <w:trPr>
          <w:trHeight w:val="20"/>
          <w:jc w:val="center"/>
        </w:trPr>
        <w:tc>
          <w:tcPr>
            <w:tcW w:w="160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 xml:space="preserve">Все основные фонды (средства) </w:t>
            </w:r>
            <w:r w:rsidRPr="001E6316">
              <w:rPr>
                <w:rFonts w:ascii="Arial" w:hAnsi="Arial" w:cs="Arial"/>
                <w:sz w:val="14"/>
                <w:szCs w:val="14"/>
              </w:rPr>
              <w:br/>
              <w:t>(включая скот)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100 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100 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1E6316" w:rsidRPr="00742799" w:rsidTr="000C1238">
        <w:trPr>
          <w:trHeight w:val="20"/>
          <w:jc w:val="center"/>
        </w:trPr>
        <w:tc>
          <w:tcPr>
            <w:tcW w:w="16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r w:rsidRPr="001E6316">
              <w:rPr>
                <w:rFonts w:ascii="Arial" w:hAnsi="Arial" w:cs="Arial"/>
                <w:sz w:val="14"/>
                <w:szCs w:val="14"/>
              </w:rPr>
              <w:br/>
              <w:t xml:space="preserve">по формам </w:t>
            </w:r>
            <w:r w:rsidRPr="001E6316">
              <w:rPr>
                <w:rFonts w:ascii="Arial" w:hAnsi="Arial" w:cs="Arial"/>
                <w:sz w:val="14"/>
                <w:szCs w:val="14"/>
              </w:rPr>
              <w:br/>
              <w:t>собственности: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742799" w:rsidTr="000C1238">
        <w:trPr>
          <w:trHeight w:val="20"/>
          <w:jc w:val="center"/>
        </w:trPr>
        <w:tc>
          <w:tcPr>
            <w:tcW w:w="16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государственная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742799" w:rsidTr="000C1238">
        <w:trPr>
          <w:trHeight w:val="20"/>
          <w:jc w:val="center"/>
        </w:trPr>
        <w:tc>
          <w:tcPr>
            <w:tcW w:w="16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firstLineChars="200" w:firstLine="28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E6316" w:rsidRPr="00BD0519" w:rsidTr="000C1238">
        <w:trPr>
          <w:trHeight w:val="20"/>
          <w:jc w:val="center"/>
        </w:trPr>
        <w:tc>
          <w:tcPr>
            <w:tcW w:w="16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firstLineChars="200" w:firstLine="28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22</w:t>
            </w:r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</w:tr>
      <w:tr w:rsidR="001E6316" w:rsidRPr="00997AC9" w:rsidTr="000C1238">
        <w:trPr>
          <w:trHeight w:val="20"/>
          <w:jc w:val="center"/>
        </w:trPr>
        <w:tc>
          <w:tcPr>
            <w:tcW w:w="16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негосударственная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997AC9" w:rsidTr="000C1238">
        <w:trPr>
          <w:trHeight w:val="20"/>
          <w:jc w:val="center"/>
        </w:trPr>
        <w:tc>
          <w:tcPr>
            <w:tcW w:w="160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firstLineChars="200" w:firstLine="28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1E6316" w:rsidRPr="00997AC9" w:rsidTr="000C1238">
        <w:trPr>
          <w:trHeight w:val="20"/>
          <w:jc w:val="center"/>
        </w:trPr>
        <w:tc>
          <w:tcPr>
            <w:tcW w:w="16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316" w:rsidRPr="001E6316" w:rsidRDefault="001E6316" w:rsidP="00AD30A8">
            <w:pPr>
              <w:widowControl/>
              <w:spacing w:before="80"/>
              <w:ind w:firstLineChars="200" w:firstLine="28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); 4)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  <w:r w:rsidRPr="001E631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E6316" w:rsidRPr="001E6316" w:rsidRDefault="001E6316" w:rsidP="00AD30A8">
            <w:pPr>
              <w:widowControl/>
              <w:spacing w:before="8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</w:tr>
    </w:tbl>
    <w:p w:rsidR="000001F1" w:rsidRPr="000001F1" w:rsidRDefault="000001F1" w:rsidP="000001F1">
      <w:pPr>
        <w:tabs>
          <w:tab w:val="center" w:pos="7655"/>
        </w:tabs>
        <w:spacing w:before="40"/>
        <w:ind w:left="113" w:hanging="113"/>
        <w:jc w:val="both"/>
        <w:rPr>
          <w:rFonts w:ascii="Arial" w:hAnsi="Arial" w:cs="Arial"/>
          <w:sz w:val="12"/>
          <w:szCs w:val="12"/>
        </w:rPr>
      </w:pPr>
      <w:r w:rsidRPr="000001F1">
        <w:rPr>
          <w:rFonts w:ascii="Arial" w:hAnsi="Arial" w:cs="Arial"/>
          <w:sz w:val="12"/>
          <w:szCs w:val="12"/>
          <w:vertAlign w:val="superscript"/>
        </w:rPr>
        <w:t>1)</w:t>
      </w:r>
      <w:r w:rsidRPr="000001F1">
        <w:rPr>
          <w:rFonts w:ascii="Arial" w:hAnsi="Arial" w:cs="Arial"/>
          <w:sz w:val="12"/>
          <w:szCs w:val="12"/>
        </w:rPr>
        <w:t xml:space="preserve"> По первоначальной стоимости; 2005, 2010, 2022, 2023 гг. – с учетом проводившихся обязательных переоценок. </w:t>
      </w:r>
      <w:r w:rsidRPr="000001F1">
        <w:rPr>
          <w:rFonts w:ascii="Arial" w:hAnsi="Arial" w:cs="Arial"/>
          <w:sz w:val="12"/>
          <w:szCs w:val="12"/>
        </w:rPr>
        <w:br/>
        <w:t>2015 –2021 гг. – с учетом переоценок, проводимых по решению организации.</w:t>
      </w:r>
    </w:p>
    <w:p w:rsidR="003279C4" w:rsidRPr="00CF42BF" w:rsidRDefault="003279C4" w:rsidP="003279C4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CF42BF">
        <w:rPr>
          <w:rFonts w:ascii="Arial" w:hAnsi="Arial" w:cs="Arial"/>
          <w:sz w:val="12"/>
          <w:szCs w:val="12"/>
          <w:vertAlign w:val="superscript"/>
        </w:rPr>
        <w:t>2</w:t>
      </w:r>
      <w:r w:rsidR="00CB20E7">
        <w:rPr>
          <w:rFonts w:ascii="Arial" w:hAnsi="Arial" w:cs="Arial"/>
          <w:sz w:val="12"/>
          <w:szCs w:val="12"/>
          <w:vertAlign w:val="superscript"/>
        </w:rPr>
        <w:t>)</w:t>
      </w:r>
      <w:r w:rsidR="00D51697">
        <w:rPr>
          <w:rFonts w:ascii="Arial" w:hAnsi="Arial" w:cs="Arial"/>
          <w:sz w:val="12"/>
          <w:szCs w:val="12"/>
        </w:rPr>
        <w:t xml:space="preserve"> 2005 </w:t>
      </w:r>
      <w:r>
        <w:rPr>
          <w:rFonts w:ascii="Arial" w:hAnsi="Arial" w:cs="Arial"/>
          <w:sz w:val="12"/>
          <w:szCs w:val="12"/>
        </w:rPr>
        <w:t>–</w:t>
      </w:r>
      <w:r w:rsidR="00D51697">
        <w:rPr>
          <w:rFonts w:ascii="Arial" w:hAnsi="Arial" w:cs="Arial"/>
          <w:sz w:val="12"/>
          <w:szCs w:val="12"/>
        </w:rPr>
        <w:t xml:space="preserve"> </w:t>
      </w:r>
      <w:r w:rsidR="00B03513">
        <w:rPr>
          <w:rFonts w:ascii="Arial" w:hAnsi="Arial" w:cs="Arial"/>
          <w:sz w:val="12"/>
          <w:szCs w:val="12"/>
        </w:rPr>
        <w:t>2010</w:t>
      </w:r>
      <w:r w:rsidR="00B03513">
        <w:rPr>
          <w:rFonts w:ascii="Arial" w:hAnsi="Arial" w:cs="Arial"/>
          <w:sz w:val="12"/>
          <w:szCs w:val="12"/>
          <w:lang w:val="en-US"/>
        </w:rPr>
        <w:t> </w:t>
      </w:r>
      <w:r w:rsidRPr="00CF42BF">
        <w:rPr>
          <w:rFonts w:ascii="Arial" w:hAnsi="Arial" w:cs="Arial"/>
          <w:sz w:val="12"/>
          <w:szCs w:val="12"/>
        </w:rPr>
        <w:t xml:space="preserve">гг. </w:t>
      </w:r>
      <w:r w:rsidR="00D51697">
        <w:rPr>
          <w:rFonts w:ascii="Arial" w:hAnsi="Arial" w:cs="Arial"/>
          <w:sz w:val="12"/>
          <w:szCs w:val="12"/>
        </w:rPr>
        <w:t>–</w:t>
      </w:r>
      <w:r w:rsidRPr="00CF42BF">
        <w:rPr>
          <w:rFonts w:ascii="Arial" w:hAnsi="Arial" w:cs="Arial"/>
          <w:sz w:val="12"/>
          <w:szCs w:val="12"/>
        </w:rPr>
        <w:t xml:space="preserve"> с учетом переоценок, проводившихся в добровольном порядке на начало года; с </w:t>
      </w:r>
      <w:smartTag w:uri="urn:schemas-microsoft-com:office:smarttags" w:element="metricconverter">
        <w:smartTagPr>
          <w:attr w:name="ProductID" w:val="2012 г"/>
        </w:smartTagPr>
        <w:r w:rsidRPr="00CF42BF">
          <w:rPr>
            <w:rFonts w:ascii="Arial" w:hAnsi="Arial" w:cs="Arial"/>
            <w:sz w:val="12"/>
            <w:szCs w:val="12"/>
          </w:rPr>
          <w:t>2012 г</w:t>
        </w:r>
      </w:smartTag>
      <w:r w:rsidRPr="00CF42BF">
        <w:rPr>
          <w:rFonts w:ascii="Arial" w:hAnsi="Arial" w:cs="Arial"/>
          <w:sz w:val="12"/>
          <w:szCs w:val="12"/>
        </w:rPr>
        <w:t xml:space="preserve">. </w:t>
      </w:r>
      <w:r w:rsidR="00D51697">
        <w:rPr>
          <w:rFonts w:ascii="Arial" w:hAnsi="Arial" w:cs="Arial"/>
          <w:sz w:val="12"/>
          <w:szCs w:val="12"/>
        </w:rPr>
        <w:t>–</w:t>
      </w:r>
      <w:r w:rsidRPr="00CF42BF">
        <w:rPr>
          <w:rFonts w:ascii="Arial" w:hAnsi="Arial" w:cs="Arial"/>
          <w:sz w:val="12"/>
          <w:szCs w:val="12"/>
        </w:rPr>
        <w:t xml:space="preserve"> </w:t>
      </w:r>
      <w:r w:rsidR="00D51697">
        <w:rPr>
          <w:rFonts w:ascii="Arial" w:hAnsi="Arial" w:cs="Arial"/>
          <w:sz w:val="12"/>
          <w:szCs w:val="12"/>
        </w:rPr>
        <w:br/>
      </w:r>
      <w:r w:rsidRPr="00CF42BF">
        <w:rPr>
          <w:rFonts w:ascii="Arial" w:hAnsi="Arial" w:cs="Arial"/>
          <w:sz w:val="12"/>
          <w:szCs w:val="12"/>
        </w:rPr>
        <w:t>переоценка может проводиться только на конец года.</w:t>
      </w:r>
    </w:p>
    <w:p w:rsidR="003279C4" w:rsidRPr="00484F7F" w:rsidRDefault="003279C4" w:rsidP="003279C4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CF42BF">
        <w:rPr>
          <w:rFonts w:ascii="Arial" w:hAnsi="Arial" w:cs="Arial"/>
          <w:sz w:val="12"/>
          <w:szCs w:val="12"/>
          <w:vertAlign w:val="superscript"/>
        </w:rPr>
        <w:t>3)</w:t>
      </w:r>
      <w:r w:rsidR="00D51697">
        <w:rPr>
          <w:rFonts w:ascii="Arial" w:hAnsi="Arial" w:cs="Arial"/>
          <w:sz w:val="12"/>
          <w:szCs w:val="12"/>
        </w:rPr>
        <w:t> </w:t>
      </w:r>
      <w:r w:rsidR="00B03513">
        <w:rPr>
          <w:rFonts w:ascii="Arial" w:hAnsi="Arial" w:cs="Arial"/>
          <w:sz w:val="12"/>
          <w:szCs w:val="12"/>
        </w:rPr>
        <w:t>Начиная с 2010</w:t>
      </w:r>
      <w:r w:rsidR="00B03513">
        <w:rPr>
          <w:rFonts w:ascii="Arial" w:hAnsi="Arial" w:cs="Arial"/>
          <w:sz w:val="12"/>
          <w:szCs w:val="12"/>
          <w:lang w:val="en-US"/>
        </w:rPr>
        <w:t> </w:t>
      </w:r>
      <w:r w:rsidRPr="00CF42BF">
        <w:rPr>
          <w:rFonts w:ascii="Arial" w:hAnsi="Arial" w:cs="Arial"/>
          <w:sz w:val="12"/>
          <w:szCs w:val="12"/>
        </w:rPr>
        <w:t xml:space="preserve">г. расчеты проведены по полному кругу организаций с учетом основных фондов Банка России </w:t>
      </w:r>
      <w:r w:rsidR="00D51697">
        <w:rPr>
          <w:rFonts w:ascii="Arial" w:hAnsi="Arial" w:cs="Arial"/>
          <w:sz w:val="12"/>
          <w:szCs w:val="12"/>
        </w:rPr>
        <w:br/>
      </w:r>
      <w:r w:rsidRPr="00CF42BF">
        <w:rPr>
          <w:rFonts w:ascii="Arial" w:hAnsi="Arial" w:cs="Arial"/>
          <w:sz w:val="12"/>
          <w:szCs w:val="12"/>
        </w:rPr>
        <w:t xml:space="preserve">и </w:t>
      </w:r>
      <w:r w:rsidRPr="00484F7F">
        <w:rPr>
          <w:rFonts w:ascii="Arial" w:hAnsi="Arial" w:cs="Arial"/>
          <w:sz w:val="12"/>
          <w:szCs w:val="12"/>
        </w:rPr>
        <w:t>основных фондов, находящихся в государственной казне.</w:t>
      </w:r>
    </w:p>
    <w:p w:rsidR="00094814" w:rsidRPr="00CF42BF" w:rsidRDefault="00094814" w:rsidP="00B03513">
      <w:pPr>
        <w:spacing w:after="200"/>
        <w:ind w:left="113" w:hanging="113"/>
        <w:jc w:val="both"/>
        <w:rPr>
          <w:rFonts w:ascii="Arial" w:hAnsi="Arial" w:cs="Arial"/>
          <w:sz w:val="12"/>
          <w:szCs w:val="12"/>
        </w:rPr>
      </w:pPr>
      <w:r w:rsidRPr="00484F7F">
        <w:rPr>
          <w:rFonts w:ascii="Arial" w:hAnsi="Arial" w:cs="Arial"/>
          <w:sz w:val="14"/>
          <w:szCs w:val="14"/>
          <w:vertAlign w:val="superscript"/>
        </w:rPr>
        <w:t>4)</w:t>
      </w:r>
      <w:r w:rsidR="00D51697">
        <w:rPr>
          <w:rFonts w:ascii="Arial" w:hAnsi="Arial" w:cs="Arial"/>
          <w:sz w:val="14"/>
          <w:szCs w:val="14"/>
        </w:rPr>
        <w:t> </w:t>
      </w:r>
      <w:r w:rsidRPr="00484F7F">
        <w:rPr>
          <w:rFonts w:ascii="Arial" w:hAnsi="Arial" w:cs="Arial"/>
          <w:sz w:val="12"/>
          <w:szCs w:val="12"/>
        </w:rPr>
        <w:t xml:space="preserve">С 2019 года </w:t>
      </w:r>
      <w:r w:rsidR="008D31E8" w:rsidRPr="00484F7F">
        <w:rPr>
          <w:rFonts w:ascii="Arial" w:hAnsi="Arial" w:cs="Arial"/>
          <w:sz w:val="12"/>
          <w:szCs w:val="12"/>
        </w:rPr>
        <w:t>расчет стоимости</w:t>
      </w:r>
      <w:r w:rsidRPr="00484F7F">
        <w:rPr>
          <w:rFonts w:ascii="Arial" w:hAnsi="Arial" w:cs="Arial"/>
          <w:sz w:val="12"/>
          <w:szCs w:val="12"/>
        </w:rPr>
        <w:t xml:space="preserve"> </w:t>
      </w:r>
      <w:r w:rsidR="008D31E8" w:rsidRPr="00484F7F">
        <w:rPr>
          <w:rFonts w:ascii="Arial" w:hAnsi="Arial" w:cs="Arial"/>
          <w:sz w:val="12"/>
          <w:szCs w:val="12"/>
        </w:rPr>
        <w:t>жилищного фонда и хозяйственных строений в собственности домашних хозяйств, относящихся к частной собственности, осуществляется по кадастровой стоимости</w:t>
      </w:r>
      <w:r w:rsidRPr="00484F7F">
        <w:rPr>
          <w:rFonts w:ascii="Arial" w:hAnsi="Arial" w:cs="Arial"/>
          <w:sz w:val="12"/>
          <w:szCs w:val="12"/>
        </w:rPr>
        <w:t>.</w:t>
      </w:r>
    </w:p>
    <w:p w:rsidR="009324F8" w:rsidRPr="00D51697" w:rsidRDefault="009324F8" w:rsidP="00D51697">
      <w:pPr>
        <w:pStyle w:val="ZAGG"/>
        <w:pageBreakBefore/>
        <w:spacing w:after="60" w:line="240" w:lineRule="auto"/>
        <w:rPr>
          <w:b w:val="0"/>
          <w:bCs w:val="0"/>
          <w:caps w:val="0"/>
          <w:color w:val="auto"/>
          <w:sz w:val="14"/>
          <w:szCs w:val="14"/>
        </w:rPr>
      </w:pPr>
      <w:r w:rsidRPr="00402A4F">
        <w:rPr>
          <w:color w:val="auto"/>
        </w:rPr>
        <w:lastRenderedPageBreak/>
        <w:t>10.</w:t>
      </w:r>
      <w:r w:rsidR="00402A4F" w:rsidRPr="00402A4F">
        <w:rPr>
          <w:color w:val="auto"/>
        </w:rPr>
        <w:t>2</w:t>
      </w:r>
      <w:r w:rsidRPr="00402A4F">
        <w:rPr>
          <w:color w:val="auto"/>
        </w:rPr>
        <w:t>.</w:t>
      </w:r>
      <w:r w:rsidRPr="00E57F8C">
        <w:rPr>
          <w:color w:val="auto"/>
        </w:rPr>
        <w:t xml:space="preserve"> СТРУКТУРА основных фондов (средств)  </w:t>
      </w:r>
      <w:r w:rsidRPr="00E57F8C">
        <w:rPr>
          <w:color w:val="auto"/>
        </w:rPr>
        <w:br/>
        <w:t>по видам экономической деятельности</w:t>
      </w:r>
      <w:r w:rsidRPr="003F1457">
        <w:rPr>
          <w:strike/>
          <w:color w:val="FF0000"/>
        </w:rPr>
        <w:br/>
      </w:r>
      <w:r w:rsidRPr="00D51697">
        <w:rPr>
          <w:b w:val="0"/>
          <w:bCs w:val="0"/>
          <w:caps w:val="0"/>
          <w:color w:val="auto"/>
          <w:sz w:val="14"/>
          <w:szCs w:val="14"/>
        </w:rPr>
        <w:t>(на конец года; в процентах к итогу; по полной учетной стоимости)</w:t>
      </w:r>
    </w:p>
    <w:tbl>
      <w:tblPr>
        <w:tblW w:w="5000" w:type="pct"/>
        <w:tblBorders>
          <w:top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801"/>
        <w:gridCol w:w="800"/>
        <w:gridCol w:w="800"/>
        <w:gridCol w:w="792"/>
      </w:tblGrid>
      <w:tr w:rsidR="009E4330" w:rsidRPr="003F1457" w:rsidTr="000001F1">
        <w:trPr>
          <w:cantSplit/>
          <w:trHeight w:val="20"/>
        </w:trPr>
        <w:tc>
          <w:tcPr>
            <w:tcW w:w="25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:rsidR="009E4330" w:rsidRPr="003F1457" w:rsidRDefault="009E4330" w:rsidP="00D51697">
            <w:pPr>
              <w:widowControl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E4330" w:rsidRPr="003F1457" w:rsidRDefault="009E4330" w:rsidP="00081504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E4330" w:rsidRPr="003F1457" w:rsidRDefault="009E4330" w:rsidP="00081504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4330" w:rsidRPr="009E4330" w:rsidRDefault="009E4330" w:rsidP="00685D9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E4330" w:rsidRPr="009E4330" w:rsidRDefault="009E4330" w:rsidP="00D5169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1E6316" w:rsidRPr="003F1457" w:rsidTr="000001F1">
        <w:trPr>
          <w:cantSplit/>
          <w:trHeight w:val="20"/>
        </w:trPr>
        <w:tc>
          <w:tcPr>
            <w:tcW w:w="2570" w:type="pct"/>
            <w:tcBorders>
              <w:top w:val="single" w:sz="6" w:space="0" w:color="auto"/>
            </w:tcBorders>
            <w:shd w:val="clear" w:color="auto" w:fill="auto"/>
            <w:vAlign w:val="bottom"/>
            <w:hideMark/>
          </w:tcPr>
          <w:p w:rsidR="001E6316" w:rsidRPr="000001F1" w:rsidRDefault="001E6316" w:rsidP="00D51697">
            <w:pPr>
              <w:widowControl/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 xml:space="preserve">Все основные фонды (средства) </w:t>
            </w:r>
          </w:p>
        </w:tc>
        <w:tc>
          <w:tcPr>
            <w:tcW w:w="60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01F1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0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09" w:type="pct"/>
            <w:tcBorders>
              <w:top w:val="single" w:sz="6" w:space="0" w:color="auto"/>
            </w:tcBorders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01F1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0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01F1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</w:tr>
      <w:tr w:rsidR="001E6316" w:rsidRPr="003F1457" w:rsidTr="000001F1">
        <w:trPr>
          <w:cantSplit/>
          <w:trHeight w:val="326"/>
        </w:trPr>
        <w:tc>
          <w:tcPr>
            <w:tcW w:w="2570" w:type="pct"/>
            <w:shd w:val="clear" w:color="auto" w:fill="auto"/>
            <w:vAlign w:val="bottom"/>
            <w:hideMark/>
          </w:tcPr>
          <w:p w:rsidR="001E6316" w:rsidRPr="000001F1" w:rsidRDefault="001E6316" w:rsidP="00D51697">
            <w:pPr>
              <w:widowControl/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 xml:space="preserve">в том числе по видам экономической </w:t>
            </w:r>
            <w:r w:rsidRPr="000001F1">
              <w:rPr>
                <w:rFonts w:ascii="Arial" w:hAnsi="Arial" w:cs="Arial"/>
                <w:sz w:val="14"/>
                <w:szCs w:val="14"/>
              </w:rPr>
              <w:br/>
              <w:t>деятельности: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  <w:hideMark/>
          </w:tcPr>
          <w:p w:rsidR="001E6316" w:rsidRPr="000001F1" w:rsidRDefault="001E6316" w:rsidP="00D51697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0001F1">
              <w:rPr>
                <w:rFonts w:ascii="Arial" w:hAnsi="Arial" w:cs="Arial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1E6316" w:rsidRPr="000001F1" w:rsidRDefault="001E6316" w:rsidP="004227B5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09" w:type="pct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1E6316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1E6316" w:rsidRPr="000001F1" w:rsidRDefault="001E6316" w:rsidP="00D51697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0001F1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09" w:type="pct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1E6316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  <w:hideMark/>
          </w:tcPr>
          <w:p w:rsidR="001E6316" w:rsidRPr="000001F1" w:rsidRDefault="001E6316" w:rsidP="00D51697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1E6316" w:rsidRPr="000001F1" w:rsidRDefault="001E6316" w:rsidP="004227B5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9" w:type="pct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1E6316" w:rsidRPr="000001F1" w:rsidRDefault="001E6316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D51697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01F1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001F1">
              <w:rPr>
                <w:rFonts w:ascii="Arial" w:hAnsi="Arial" w:cs="Arial"/>
                <w:sz w:val="14"/>
                <w:szCs w:val="14"/>
              </w:rPr>
              <w:t>,</w:t>
            </w:r>
            <w:r w:rsidRPr="000001F1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9,</w:t>
            </w:r>
            <w:r w:rsidRPr="000001F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  <w:hideMark/>
          </w:tcPr>
          <w:p w:rsidR="000001F1" w:rsidRPr="000001F1" w:rsidRDefault="000001F1" w:rsidP="00D51697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4227B5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D51697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131477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0001F1">
              <w:rPr>
                <w:rFonts w:ascii="Arial" w:hAnsi="Arial" w:cs="Arial"/>
                <w:sz w:val="14"/>
                <w:szCs w:val="14"/>
              </w:rPr>
              <w:t>,</w:t>
            </w:r>
            <w:r w:rsidR="0013147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  <w:hideMark/>
          </w:tcPr>
          <w:p w:rsidR="000001F1" w:rsidRPr="000001F1" w:rsidRDefault="000001F1" w:rsidP="001E6316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 xml:space="preserve">обеспечение электрической энергией, газом </w:t>
            </w:r>
            <w:r w:rsidRPr="000001F1">
              <w:rPr>
                <w:rFonts w:ascii="Arial" w:hAnsi="Arial" w:cs="Arial"/>
                <w:sz w:val="14"/>
                <w:szCs w:val="14"/>
              </w:rPr>
              <w:br/>
              <w:t>и паром, кондиционирование воздуха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4227B5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04" w:type="pct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D51697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04" w:type="pct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  <w:hideMark/>
          </w:tcPr>
          <w:p w:rsidR="000001F1" w:rsidRPr="000001F1" w:rsidRDefault="000001F1" w:rsidP="00D51697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 xml:space="preserve">водоснабжение, водоотведение, организация </w:t>
            </w:r>
            <w:r w:rsidRPr="000001F1">
              <w:rPr>
                <w:rFonts w:ascii="Arial" w:hAnsi="Arial" w:cs="Arial"/>
                <w:sz w:val="14"/>
                <w:szCs w:val="14"/>
              </w:rPr>
              <w:br/>
              <w:t xml:space="preserve">сбора и утилизация отходов, деятельность </w:t>
            </w:r>
            <w:r w:rsidRPr="000001F1">
              <w:rPr>
                <w:rFonts w:ascii="Arial" w:hAnsi="Arial" w:cs="Arial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4227B5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0001F1" w:rsidRPr="00484F7F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D51697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  <w:hideMark/>
          </w:tcPr>
          <w:p w:rsidR="000001F1" w:rsidRPr="000001F1" w:rsidRDefault="000001F1" w:rsidP="00D51697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строительство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4227B5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D51697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  <w:hideMark/>
          </w:tcPr>
          <w:p w:rsidR="000001F1" w:rsidRPr="000001F1" w:rsidRDefault="000001F1" w:rsidP="00D51697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розничная; ремонт </w:t>
            </w:r>
            <w:r w:rsidRPr="000001F1">
              <w:rPr>
                <w:rFonts w:ascii="Arial" w:hAnsi="Arial" w:cs="Arial"/>
                <w:sz w:val="14"/>
                <w:szCs w:val="14"/>
              </w:rPr>
              <w:br/>
              <w:t xml:space="preserve">автотранспортных средств, мотоциклов 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4227B5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D51697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  <w:hideMark/>
          </w:tcPr>
          <w:p w:rsidR="000001F1" w:rsidRPr="000001F1" w:rsidRDefault="000001F1" w:rsidP="00D51697">
            <w:pPr>
              <w:widowControl/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4227B5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0001F1" w:rsidRPr="003F1457" w:rsidTr="000001F1">
        <w:trPr>
          <w:cantSplit/>
          <w:trHeight w:val="20"/>
        </w:trPr>
        <w:tc>
          <w:tcPr>
            <w:tcW w:w="2570" w:type="pct"/>
            <w:shd w:val="clear" w:color="auto" w:fill="auto"/>
            <w:vAlign w:val="bottom"/>
          </w:tcPr>
          <w:p w:rsidR="000001F1" w:rsidRPr="000001F1" w:rsidRDefault="000001F1" w:rsidP="00D51697">
            <w:pPr>
              <w:spacing w:before="120"/>
              <w:ind w:left="227"/>
              <w:rPr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09" w:type="pct"/>
            <w:vAlign w:val="bottom"/>
          </w:tcPr>
          <w:p w:rsidR="000001F1" w:rsidRPr="000001F1" w:rsidRDefault="000001F1" w:rsidP="00AD30A8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604" w:type="pct"/>
            <w:shd w:val="clear" w:color="auto" w:fill="auto"/>
            <w:vAlign w:val="bottom"/>
          </w:tcPr>
          <w:p w:rsidR="000001F1" w:rsidRPr="000001F1" w:rsidRDefault="000001F1" w:rsidP="0091295A">
            <w:pPr>
              <w:widowControl/>
              <w:spacing w:before="12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01F1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</w:tbl>
    <w:p w:rsidR="00484F7F" w:rsidRPr="00484F7F" w:rsidRDefault="00484F7F" w:rsidP="009324F8">
      <w:pPr>
        <w:spacing w:after="40"/>
        <w:jc w:val="right"/>
        <w:rPr>
          <w:rFonts w:ascii="Arial" w:hAnsi="Arial" w:cs="Arial"/>
          <w:sz w:val="14"/>
          <w:szCs w:val="14"/>
          <w:highlight w:val="yellow"/>
        </w:rPr>
      </w:pPr>
    </w:p>
    <w:p w:rsidR="009324F8" w:rsidRPr="00B03513" w:rsidRDefault="004227B5" w:rsidP="007B35AB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  <w:szCs w:val="14"/>
        </w:rPr>
      </w:pPr>
      <w:r w:rsidRPr="00B03513">
        <w:rPr>
          <w:rFonts w:ascii="Arial" w:hAnsi="Arial" w:cs="Arial"/>
          <w:color w:val="000000" w:themeColor="text1"/>
          <w:sz w:val="14"/>
          <w:szCs w:val="14"/>
        </w:rPr>
        <w:t>Продолжение табл. 10.2</w:t>
      </w:r>
    </w:p>
    <w:tbl>
      <w:tblPr>
        <w:tblW w:w="5000" w:type="pct"/>
        <w:tblBorders>
          <w:top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801"/>
        <w:gridCol w:w="800"/>
        <w:gridCol w:w="800"/>
        <w:gridCol w:w="792"/>
      </w:tblGrid>
      <w:tr w:rsidR="009E4330" w:rsidRPr="003F1457" w:rsidTr="009E4330">
        <w:trPr>
          <w:cantSplit/>
          <w:trHeight w:val="20"/>
        </w:trPr>
        <w:tc>
          <w:tcPr>
            <w:tcW w:w="25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:rsidR="009E4330" w:rsidRPr="003F1457" w:rsidRDefault="009E4330" w:rsidP="009272FC">
            <w:pPr>
              <w:widowControl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E4330" w:rsidRPr="003F1457" w:rsidRDefault="009E4330" w:rsidP="009272FC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E4330" w:rsidRPr="003F1457" w:rsidRDefault="009E4330" w:rsidP="009272FC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4330" w:rsidRPr="009E4330" w:rsidRDefault="009E4330" w:rsidP="009272FC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E4330" w:rsidRPr="009E4330" w:rsidRDefault="009E4330" w:rsidP="009272FC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E4330" w:rsidRPr="003F1457" w:rsidTr="009E4330">
        <w:trPr>
          <w:cantSplit/>
        </w:trPr>
        <w:tc>
          <w:tcPr>
            <w:tcW w:w="2570" w:type="pct"/>
            <w:tcBorders>
              <w:top w:val="single" w:sz="6" w:space="0" w:color="auto"/>
            </w:tcBorders>
            <w:shd w:val="clear" w:color="auto" w:fill="auto"/>
            <w:vAlign w:val="bottom"/>
            <w:hideMark/>
          </w:tcPr>
          <w:p w:rsidR="009E4330" w:rsidRPr="003F1457" w:rsidRDefault="009E4330" w:rsidP="00305928">
            <w:pPr>
              <w:widowControl/>
              <w:spacing w:before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 xml:space="preserve">деятельность гостиниц и предприятий </w:t>
            </w:r>
            <w:r w:rsidRPr="003F1457">
              <w:rPr>
                <w:rFonts w:ascii="Arial" w:hAnsi="Arial" w:cs="Arial"/>
                <w:sz w:val="14"/>
                <w:szCs w:val="14"/>
              </w:rPr>
              <w:br/>
              <w:t>общественного  питания</w:t>
            </w:r>
          </w:p>
        </w:tc>
        <w:tc>
          <w:tcPr>
            <w:tcW w:w="60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E4330" w:rsidRPr="00B03513" w:rsidRDefault="009E4330" w:rsidP="0025039D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E4330" w:rsidRPr="00B03513" w:rsidRDefault="009E4330" w:rsidP="0025039D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single" w:sz="6" w:space="0" w:color="auto"/>
            </w:tcBorders>
            <w:vAlign w:val="bottom"/>
          </w:tcPr>
          <w:p w:rsidR="009E4330" w:rsidRPr="00B03513" w:rsidRDefault="009E4330" w:rsidP="0030592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E4330" w:rsidRPr="00B03513" w:rsidRDefault="009E4330" w:rsidP="002178BB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  <w:hideMark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деятельность в области информации  и связи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</w:t>
            </w:r>
            <w:r w:rsidR="000001F1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 xml:space="preserve">деятельность по операциям с недвижимым </w:t>
            </w:r>
            <w:r w:rsidRPr="003F1457">
              <w:rPr>
                <w:rFonts w:ascii="Arial" w:hAnsi="Arial" w:cs="Arial"/>
                <w:sz w:val="14"/>
                <w:szCs w:val="14"/>
              </w:rPr>
              <w:br/>
              <w:t>имуществом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484F7F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84F7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484F7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45,</w:t>
            </w:r>
            <w:r w:rsidR="000001F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31477" w:rsidRDefault="001E6316" w:rsidP="00131477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45,</w:t>
            </w:r>
            <w:r w:rsidR="0013147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 xml:space="preserve">деятельность профессиональная, </w:t>
            </w:r>
            <w:r w:rsidRPr="003F1457">
              <w:rPr>
                <w:rFonts w:ascii="Arial" w:hAnsi="Arial" w:cs="Arial"/>
                <w:sz w:val="14"/>
                <w:szCs w:val="14"/>
              </w:rPr>
              <w:br/>
              <w:t>научная и техническая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31477" w:rsidRDefault="001E6316" w:rsidP="00131477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</w:t>
            </w:r>
            <w:r w:rsidR="0013147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 xml:space="preserve">деятельность административная </w:t>
            </w:r>
            <w:r w:rsidRPr="003F1457">
              <w:rPr>
                <w:rFonts w:ascii="Arial" w:hAnsi="Arial" w:cs="Arial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 xml:space="preserve">государственное управление </w:t>
            </w:r>
            <w:r w:rsidRPr="003F1457">
              <w:rPr>
                <w:rFonts w:ascii="Arial" w:hAnsi="Arial" w:cs="Arial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3F1457">
              <w:rPr>
                <w:rFonts w:ascii="Arial" w:hAnsi="Arial" w:cs="Arial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 xml:space="preserve">деятельность в области здравоохранения </w:t>
            </w:r>
            <w:r w:rsidRPr="003F1457">
              <w:rPr>
                <w:rFonts w:ascii="Arial" w:hAnsi="Arial" w:cs="Arial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 xml:space="preserve">деятельность в области культуры, спорта, </w:t>
            </w:r>
            <w:r w:rsidRPr="003F1457">
              <w:rPr>
                <w:rFonts w:ascii="Arial" w:hAnsi="Arial" w:cs="Arial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31477" w:rsidRDefault="001E6316" w:rsidP="00131477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</w:t>
            </w:r>
            <w:r w:rsidR="0013147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shd w:val="clear" w:color="auto" w:fill="auto"/>
            <w:vAlign w:val="bottom"/>
          </w:tcPr>
          <w:p w:rsidR="001E6316" w:rsidRPr="003F1457" w:rsidRDefault="001E6316" w:rsidP="00305928">
            <w:pPr>
              <w:widowControl/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6316" w:rsidRPr="003F1457" w:rsidTr="009E4330">
        <w:trPr>
          <w:cantSplit/>
        </w:trPr>
        <w:tc>
          <w:tcPr>
            <w:tcW w:w="2570" w:type="pct"/>
            <w:tcBorders>
              <w:bottom w:val="nil"/>
            </w:tcBorders>
            <w:shd w:val="clear" w:color="auto" w:fill="auto"/>
            <w:vAlign w:val="bottom"/>
          </w:tcPr>
          <w:p w:rsidR="001E6316" w:rsidRPr="003F1457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3F14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09" w:type="pct"/>
            <w:tcBorders>
              <w:bottom w:val="nil"/>
            </w:tcBorders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E6316" w:rsidRPr="003F1457" w:rsidTr="009E4330">
        <w:trPr>
          <w:cantSplit/>
        </w:trPr>
        <w:tc>
          <w:tcPr>
            <w:tcW w:w="257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1E6316" w:rsidRPr="00484F7F" w:rsidRDefault="001E6316" w:rsidP="00305928">
            <w:pPr>
              <w:spacing w:before="60"/>
              <w:ind w:left="227"/>
              <w:rPr>
                <w:sz w:val="14"/>
                <w:szCs w:val="14"/>
              </w:rPr>
            </w:pPr>
            <w:r w:rsidRPr="00484F7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0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0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09" w:type="pct"/>
            <w:tcBorders>
              <w:top w:val="nil"/>
              <w:bottom w:val="single" w:sz="6" w:space="0" w:color="auto"/>
            </w:tcBorders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03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widowControl/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</w:tbl>
    <w:p w:rsidR="00484F7F" w:rsidRPr="00B03513" w:rsidRDefault="00D66941" w:rsidP="00B03513">
      <w:pPr>
        <w:spacing w:before="60"/>
        <w:ind w:left="113" w:hanging="113"/>
        <w:jc w:val="both"/>
        <w:rPr>
          <w:sz w:val="12"/>
          <w:szCs w:val="12"/>
        </w:rPr>
      </w:pPr>
      <w:r w:rsidRPr="00B03513">
        <w:rPr>
          <w:rFonts w:ascii="Arial" w:hAnsi="Arial" w:cs="Arial"/>
          <w:sz w:val="12"/>
          <w:szCs w:val="12"/>
          <w:vertAlign w:val="superscript"/>
        </w:rPr>
        <w:t>1)</w:t>
      </w:r>
      <w:r w:rsidR="007B35AB" w:rsidRPr="00B03513">
        <w:rPr>
          <w:rFonts w:ascii="Arial" w:hAnsi="Arial" w:cs="Arial"/>
          <w:sz w:val="12"/>
          <w:szCs w:val="12"/>
        </w:rPr>
        <w:t> </w:t>
      </w:r>
      <w:r w:rsidRPr="00B03513">
        <w:rPr>
          <w:rFonts w:ascii="Arial" w:hAnsi="Arial" w:cs="Arial"/>
          <w:sz w:val="12"/>
          <w:szCs w:val="12"/>
        </w:rPr>
        <w:t>С 20</w:t>
      </w:r>
      <w:r w:rsidR="009E4330" w:rsidRPr="009E4330">
        <w:rPr>
          <w:rFonts w:ascii="Arial" w:hAnsi="Arial" w:cs="Arial"/>
          <w:sz w:val="12"/>
          <w:szCs w:val="12"/>
        </w:rPr>
        <w:t>20</w:t>
      </w:r>
      <w:r w:rsidRPr="00B03513">
        <w:rPr>
          <w:rFonts w:ascii="Arial" w:hAnsi="Arial" w:cs="Arial"/>
          <w:sz w:val="12"/>
          <w:szCs w:val="12"/>
        </w:rPr>
        <w:t xml:space="preserve"> г</w:t>
      </w:r>
      <w:r w:rsidR="00AA7FE8" w:rsidRPr="00B03513">
        <w:rPr>
          <w:rFonts w:ascii="Arial" w:hAnsi="Arial" w:cs="Arial"/>
          <w:sz w:val="12"/>
          <w:szCs w:val="12"/>
        </w:rPr>
        <w:t>.</w:t>
      </w:r>
      <w:r w:rsidRPr="00B03513">
        <w:rPr>
          <w:rFonts w:ascii="Arial" w:hAnsi="Arial" w:cs="Arial"/>
          <w:sz w:val="12"/>
          <w:szCs w:val="12"/>
        </w:rPr>
        <w:t xml:space="preserve"> жилые и нежилые здания, находящиеся в собственности домашних хозяйств, учитываются </w:t>
      </w:r>
      <w:r w:rsidR="007B35AB" w:rsidRPr="00B03513">
        <w:rPr>
          <w:rFonts w:ascii="Arial" w:hAnsi="Arial" w:cs="Arial"/>
          <w:sz w:val="12"/>
          <w:szCs w:val="12"/>
        </w:rPr>
        <w:br/>
      </w:r>
      <w:r w:rsidRPr="00B03513">
        <w:rPr>
          <w:rFonts w:ascii="Arial" w:hAnsi="Arial" w:cs="Arial"/>
          <w:sz w:val="12"/>
          <w:szCs w:val="12"/>
        </w:rPr>
        <w:t xml:space="preserve">по кадастровой стоимости, определяемой органами </w:t>
      </w:r>
      <w:proofErr w:type="spellStart"/>
      <w:r w:rsidRPr="00B03513">
        <w:rPr>
          <w:rFonts w:ascii="Arial" w:hAnsi="Arial" w:cs="Arial"/>
          <w:sz w:val="12"/>
          <w:szCs w:val="12"/>
        </w:rPr>
        <w:t>Росреестра</w:t>
      </w:r>
      <w:proofErr w:type="spellEnd"/>
      <w:r w:rsidRPr="00B03513">
        <w:rPr>
          <w:rFonts w:ascii="Arial" w:hAnsi="Arial" w:cs="Arial"/>
          <w:sz w:val="12"/>
          <w:szCs w:val="12"/>
        </w:rPr>
        <w:t xml:space="preserve"> в целях налогообложения имущества физических лиц.</w:t>
      </w:r>
    </w:p>
    <w:p w:rsidR="00583EF4" w:rsidRPr="00CF42BF" w:rsidRDefault="00402A4F" w:rsidP="00583EF4">
      <w:pPr>
        <w:pStyle w:val="ZAGG"/>
        <w:suppressAutoHyphens w:val="0"/>
        <w:spacing w:after="60" w:line="240" w:lineRule="auto"/>
        <w:rPr>
          <w:color w:val="auto"/>
        </w:rPr>
      </w:pPr>
      <w:r>
        <w:rPr>
          <w:color w:val="auto"/>
        </w:rPr>
        <w:t>10.3</w:t>
      </w:r>
      <w:r w:rsidR="00583EF4" w:rsidRPr="003F1457">
        <w:rPr>
          <w:color w:val="auto"/>
        </w:rPr>
        <w:t>.</w:t>
      </w:r>
      <w:r w:rsidR="00583EF4" w:rsidRPr="00CF42BF">
        <w:rPr>
          <w:color w:val="auto"/>
        </w:rPr>
        <w:t xml:space="preserve"> Коэффициенты обновления, выбытия </w:t>
      </w:r>
      <w:r w:rsidR="00583EF4" w:rsidRPr="00CF42BF">
        <w:rPr>
          <w:color w:val="auto"/>
        </w:rPr>
        <w:br/>
        <w:t>и степень износа основных фондов</w:t>
      </w:r>
      <w:r w:rsidR="00583EF4" w:rsidRPr="00CF42BF">
        <w:rPr>
          <w:color w:val="auto"/>
          <w:vertAlign w:val="superscript"/>
        </w:rPr>
        <w:t xml:space="preserve"> </w:t>
      </w:r>
      <w:r w:rsidR="00583EF4" w:rsidRPr="00CF42BF">
        <w:rPr>
          <w:color w:val="auto"/>
        </w:rPr>
        <w:t>(СРЕДСТВ)</w:t>
      </w:r>
      <w:r w:rsidR="00583EF4" w:rsidRPr="00CF42BF">
        <w:rPr>
          <w:b w:val="0"/>
          <w:color w:val="auto"/>
          <w:vertAlign w:val="superscript"/>
        </w:rPr>
        <w:t>1)</w:t>
      </w:r>
    </w:p>
    <w:tbl>
      <w:tblPr>
        <w:tblW w:w="6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8"/>
        <w:gridCol w:w="663"/>
        <w:gridCol w:w="663"/>
        <w:gridCol w:w="663"/>
        <w:gridCol w:w="663"/>
        <w:gridCol w:w="663"/>
        <w:gridCol w:w="663"/>
        <w:gridCol w:w="663"/>
      </w:tblGrid>
      <w:tr w:rsidR="009E4330" w:rsidRPr="00CF42BF" w:rsidTr="000C1238">
        <w:trPr>
          <w:trHeight w:val="173"/>
        </w:trPr>
        <w:tc>
          <w:tcPr>
            <w:tcW w:w="19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4330" w:rsidRPr="00CF42BF" w:rsidRDefault="009E4330" w:rsidP="007B35AB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30" w:rsidRPr="00CF42BF" w:rsidRDefault="009E4330" w:rsidP="007B35A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30" w:rsidRPr="00CF42BF" w:rsidRDefault="009E4330" w:rsidP="007B35A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30" w:rsidRPr="007B35AB" w:rsidRDefault="009E4330" w:rsidP="007B35A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B35A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30" w:rsidRPr="00CB601E" w:rsidRDefault="009E4330" w:rsidP="00D67A3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330" w:rsidRPr="00CB601E" w:rsidRDefault="009E4330" w:rsidP="00D67A3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4330" w:rsidRPr="009E4330" w:rsidRDefault="009E4330" w:rsidP="007B35A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E4330" w:rsidRPr="009E4330" w:rsidRDefault="009E4330" w:rsidP="007B35A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E4330" w:rsidRPr="00CF42BF" w:rsidTr="000C1238">
        <w:tc>
          <w:tcPr>
            <w:tcW w:w="19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E4330" w:rsidRPr="00CF42BF" w:rsidRDefault="009E4330" w:rsidP="007B35AB">
            <w:pPr>
              <w:spacing w:before="200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 xml:space="preserve">Коэффициент обновления </w:t>
            </w:r>
            <w:r w:rsidRPr="00CF42BF">
              <w:rPr>
                <w:rFonts w:ascii="Arial" w:hAnsi="Arial" w:cs="Arial"/>
                <w:sz w:val="14"/>
                <w:szCs w:val="14"/>
              </w:rPr>
              <w:br/>
              <w:t>(ввод в действие основных фондов (средств)</w:t>
            </w:r>
            <w:r w:rsidRPr="00CF42BF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CF42BF">
              <w:rPr>
                <w:rFonts w:ascii="Arial" w:hAnsi="Arial" w:cs="Arial"/>
                <w:sz w:val="14"/>
                <w:szCs w:val="14"/>
              </w:rPr>
              <w:t xml:space="preserve"> в проце</w:t>
            </w:r>
            <w:r w:rsidRPr="00CF42BF">
              <w:rPr>
                <w:rFonts w:ascii="Arial" w:hAnsi="Arial" w:cs="Arial"/>
                <w:sz w:val="14"/>
                <w:szCs w:val="14"/>
              </w:rPr>
              <w:t>н</w:t>
            </w:r>
            <w:r w:rsidRPr="00CF42BF">
              <w:rPr>
                <w:rFonts w:ascii="Arial" w:hAnsi="Arial" w:cs="Arial"/>
                <w:sz w:val="14"/>
                <w:szCs w:val="14"/>
              </w:rPr>
              <w:t xml:space="preserve">тах от общей стоимости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CF42BF">
              <w:rPr>
                <w:rFonts w:ascii="Arial" w:hAnsi="Arial" w:cs="Arial"/>
                <w:sz w:val="14"/>
                <w:szCs w:val="14"/>
              </w:rPr>
              <w:t>основных фондов (средств) на конец года)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4330" w:rsidRPr="00B03513" w:rsidRDefault="009E4330" w:rsidP="00AA7FE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4330" w:rsidRPr="00B03513" w:rsidRDefault="009E4330" w:rsidP="00AA7FE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4330" w:rsidRPr="00B03513" w:rsidRDefault="009E4330" w:rsidP="00AA7FE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4330" w:rsidRPr="00B03513" w:rsidRDefault="009E4330" w:rsidP="007C18B1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4330" w:rsidRPr="00B03513" w:rsidRDefault="009E4330" w:rsidP="007C18B1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E4330" w:rsidRPr="00B03513" w:rsidRDefault="009E4330" w:rsidP="00AA7FE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E4330" w:rsidRPr="00B03513" w:rsidRDefault="009E4330" w:rsidP="00AA7FE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E6316" w:rsidRPr="00CF42BF" w:rsidTr="00BA30D5">
        <w:trPr>
          <w:trHeight w:val="60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CF42BF" w:rsidRDefault="001E6316" w:rsidP="004227B5">
            <w:pPr>
              <w:spacing w:before="2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autoSpaceDE/>
              <w:adjustRightInd/>
              <w:spacing w:before="200" w:line="240" w:lineRule="auto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autoSpaceDE/>
              <w:adjustRightInd/>
              <w:spacing w:before="200" w:line="240" w:lineRule="auto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1E6316" w:rsidRPr="00CF42BF" w:rsidTr="00BA30D5">
        <w:trPr>
          <w:trHeight w:val="60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CF42BF" w:rsidRDefault="001E6316" w:rsidP="004227B5">
            <w:pPr>
              <w:spacing w:before="2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autoSpaceDE/>
              <w:adjustRightInd/>
              <w:spacing w:before="200" w:line="240" w:lineRule="auto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6316" w:rsidRPr="00131477" w:rsidRDefault="001E6316" w:rsidP="00131477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4,</w:t>
            </w:r>
            <w:r w:rsidR="00131477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1E6316" w:rsidRPr="00CF42BF" w:rsidTr="00BA30D5">
        <w:trPr>
          <w:trHeight w:val="60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CF42BF" w:rsidRDefault="001E6316" w:rsidP="004227B5">
            <w:pPr>
              <w:spacing w:before="200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Коэффициент выбытия</w:t>
            </w:r>
            <w:r w:rsidRPr="00CF42BF">
              <w:rPr>
                <w:rFonts w:ascii="Arial" w:hAnsi="Arial" w:cs="Arial"/>
                <w:sz w:val="14"/>
                <w:szCs w:val="14"/>
              </w:rPr>
              <w:br/>
              <w:t xml:space="preserve">(ликвидация основных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CF42BF">
              <w:rPr>
                <w:rFonts w:ascii="Arial" w:hAnsi="Arial" w:cs="Arial"/>
                <w:sz w:val="14"/>
                <w:szCs w:val="14"/>
              </w:rPr>
              <w:t>фондов (средств)</w:t>
            </w:r>
            <w:r w:rsidRPr="00CF42B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2) </w:t>
            </w:r>
            <w:r w:rsidRPr="00CF42BF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CF42BF">
              <w:rPr>
                <w:rFonts w:ascii="Arial" w:hAnsi="Arial" w:cs="Arial"/>
                <w:sz w:val="14"/>
                <w:szCs w:val="14"/>
              </w:rPr>
              <w:t xml:space="preserve">в процентах от общей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CF42BF">
              <w:rPr>
                <w:rFonts w:ascii="Arial" w:hAnsi="Arial" w:cs="Arial"/>
                <w:sz w:val="14"/>
                <w:szCs w:val="14"/>
              </w:rPr>
              <w:t>стоимости основных фондов (средств) на начало года)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7C18B1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7C18B1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6316" w:rsidRPr="00CF42BF" w:rsidTr="00BA30D5">
        <w:trPr>
          <w:trHeight w:val="60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CF42BF" w:rsidRDefault="001E6316" w:rsidP="004227B5">
            <w:pPr>
              <w:spacing w:before="2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autoSpaceDE/>
              <w:adjustRightInd/>
              <w:spacing w:before="200" w:line="240" w:lineRule="auto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autoSpaceDE/>
              <w:adjustRightInd/>
              <w:spacing w:before="200" w:line="240" w:lineRule="auto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1E6316" w:rsidRPr="00CF42BF" w:rsidTr="00BA30D5">
        <w:trPr>
          <w:trHeight w:val="133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CF42BF" w:rsidRDefault="001E6316" w:rsidP="004227B5">
            <w:pPr>
              <w:spacing w:before="2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6316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1E6316" w:rsidRPr="00CF42BF" w:rsidTr="00BA30D5">
        <w:trPr>
          <w:trHeight w:val="60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CF42BF" w:rsidRDefault="001E6316" w:rsidP="004227B5">
            <w:pPr>
              <w:spacing w:before="200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Степень износа основных фондов (средств)</w:t>
            </w:r>
            <w:r w:rsidRPr="00CF42BF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CF42BF">
              <w:rPr>
                <w:rFonts w:ascii="Arial" w:hAnsi="Arial" w:cs="Arial"/>
                <w:sz w:val="14"/>
                <w:szCs w:val="14"/>
              </w:rPr>
              <w:t>(на конец года), процентов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7C18B1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7C18B1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pStyle w:val="Noparagraphstyle"/>
              <w:spacing w:before="20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6316" w:rsidRPr="00CF42BF" w:rsidTr="00BA30D5">
        <w:trPr>
          <w:trHeight w:val="60"/>
        </w:trPr>
        <w:tc>
          <w:tcPr>
            <w:tcW w:w="19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CF42BF" w:rsidRDefault="001E6316" w:rsidP="004227B5">
            <w:pPr>
              <w:spacing w:before="2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50,7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autoSpaceDE/>
              <w:adjustRightInd/>
              <w:spacing w:before="200" w:line="240" w:lineRule="auto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pStyle w:val="Noparagraphstyle"/>
              <w:autoSpaceDE/>
              <w:adjustRightInd/>
              <w:spacing w:before="200" w:line="240" w:lineRule="auto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B03513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6316" w:rsidRPr="001E6316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</w:tr>
      <w:tr w:rsidR="001E6316" w:rsidRPr="00CF42BF" w:rsidTr="000C1238">
        <w:trPr>
          <w:trHeight w:val="60"/>
        </w:trPr>
        <w:tc>
          <w:tcPr>
            <w:tcW w:w="19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E6316" w:rsidRPr="00CF42BF" w:rsidRDefault="001E6316" w:rsidP="004227B5">
            <w:pPr>
              <w:spacing w:before="2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CF42B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,1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6316" w:rsidRPr="00B03513" w:rsidRDefault="001E6316" w:rsidP="004227B5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6316" w:rsidRPr="00B03513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3513">
              <w:rPr>
                <w:rFonts w:ascii="Arial" w:hAnsi="Arial" w:cs="Arial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6316" w:rsidRPr="001E6316" w:rsidRDefault="001E6316" w:rsidP="007C18B1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E6316" w:rsidRPr="001E6316" w:rsidRDefault="001E6316" w:rsidP="00AD30A8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E6316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1E6316" w:rsidRPr="00131477" w:rsidRDefault="000001F1" w:rsidP="00131477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</w:rPr>
              <w:t>41,</w:t>
            </w:r>
            <w:r w:rsidR="0013147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</w:tbl>
    <w:p w:rsidR="00583EF4" w:rsidRPr="00AD3D5F" w:rsidRDefault="00583EF4" w:rsidP="00B03513">
      <w:pPr>
        <w:spacing w:before="40"/>
        <w:ind w:left="113" w:hanging="113"/>
        <w:jc w:val="both"/>
        <w:rPr>
          <w:rFonts w:ascii="Arial" w:hAnsi="Arial" w:cs="Arial"/>
          <w:sz w:val="12"/>
          <w:szCs w:val="12"/>
        </w:rPr>
      </w:pPr>
      <w:proofErr w:type="gramStart"/>
      <w:r w:rsidRPr="00B03513">
        <w:rPr>
          <w:rFonts w:ascii="Arial" w:hAnsi="Arial" w:cs="Arial"/>
          <w:color w:val="000000" w:themeColor="text1"/>
          <w:sz w:val="12"/>
          <w:szCs w:val="12"/>
          <w:vertAlign w:val="superscript"/>
        </w:rPr>
        <w:t>1)</w:t>
      </w:r>
      <w:r w:rsidR="007B35AB" w:rsidRPr="00B03513">
        <w:rPr>
          <w:rFonts w:ascii="Arial" w:hAnsi="Arial" w:cs="Arial"/>
          <w:color w:val="000000" w:themeColor="text1"/>
          <w:sz w:val="12"/>
          <w:szCs w:val="12"/>
        </w:rPr>
        <w:t> </w:t>
      </w:r>
      <w:r w:rsidRPr="00AD3D5F">
        <w:rPr>
          <w:rFonts w:ascii="Arial" w:hAnsi="Arial" w:cs="Arial"/>
          <w:sz w:val="12"/>
          <w:szCs w:val="12"/>
        </w:rPr>
        <w:t xml:space="preserve">По России коэффициенты обновления и выбытия приведены: 2005, 2010 гг. </w:t>
      </w:r>
      <w:r w:rsidR="007B35AB" w:rsidRPr="00AD3D5F">
        <w:rPr>
          <w:rFonts w:ascii="Arial" w:hAnsi="Arial" w:cs="Arial"/>
          <w:sz w:val="12"/>
          <w:szCs w:val="12"/>
        </w:rPr>
        <w:t>–</w:t>
      </w:r>
      <w:r w:rsidRPr="00AD3D5F">
        <w:rPr>
          <w:rFonts w:ascii="Arial" w:hAnsi="Arial" w:cs="Arial"/>
          <w:sz w:val="12"/>
          <w:szCs w:val="12"/>
        </w:rPr>
        <w:t xml:space="preserve"> в сопоставимых ценах 2000 г., </w:t>
      </w:r>
      <w:r w:rsidR="007B35AB" w:rsidRPr="00AD3D5F">
        <w:rPr>
          <w:rFonts w:ascii="Arial" w:hAnsi="Arial" w:cs="Arial"/>
          <w:sz w:val="12"/>
          <w:szCs w:val="12"/>
        </w:rPr>
        <w:br/>
      </w:r>
      <w:r w:rsidR="00B03513" w:rsidRPr="00AD3D5F">
        <w:rPr>
          <w:rFonts w:ascii="Arial" w:hAnsi="Arial" w:cs="Arial"/>
          <w:sz w:val="12"/>
          <w:szCs w:val="12"/>
        </w:rPr>
        <w:t>2015</w:t>
      </w:r>
      <w:r w:rsidR="00B03513" w:rsidRPr="00AD3D5F">
        <w:rPr>
          <w:rFonts w:ascii="Arial" w:hAnsi="Arial" w:cs="Arial"/>
          <w:sz w:val="12"/>
          <w:szCs w:val="12"/>
          <w:lang w:val="en-US"/>
        </w:rPr>
        <w:t> </w:t>
      </w:r>
      <w:r w:rsidRPr="00AD3D5F">
        <w:rPr>
          <w:rFonts w:ascii="Arial" w:hAnsi="Arial" w:cs="Arial"/>
          <w:sz w:val="12"/>
          <w:szCs w:val="12"/>
        </w:rPr>
        <w:t xml:space="preserve">г. </w:t>
      </w:r>
      <w:r w:rsidR="007B35AB" w:rsidRPr="00AD3D5F">
        <w:rPr>
          <w:rFonts w:ascii="Arial" w:hAnsi="Arial" w:cs="Arial"/>
          <w:sz w:val="12"/>
          <w:szCs w:val="12"/>
        </w:rPr>
        <w:t>–</w:t>
      </w:r>
      <w:r w:rsidR="00B03513" w:rsidRPr="00AD3D5F">
        <w:rPr>
          <w:rFonts w:ascii="Arial" w:hAnsi="Arial" w:cs="Arial"/>
          <w:sz w:val="12"/>
          <w:szCs w:val="12"/>
        </w:rPr>
        <w:t xml:space="preserve"> в сопоставимых ценах 2010</w:t>
      </w:r>
      <w:r w:rsidR="00B03513" w:rsidRPr="00AD3D5F">
        <w:rPr>
          <w:rFonts w:ascii="Arial" w:hAnsi="Arial" w:cs="Arial"/>
          <w:sz w:val="12"/>
          <w:szCs w:val="12"/>
          <w:lang w:val="en-US"/>
        </w:rPr>
        <w:t> </w:t>
      </w:r>
      <w:r w:rsidRPr="00AD3D5F">
        <w:rPr>
          <w:rFonts w:ascii="Arial" w:hAnsi="Arial" w:cs="Arial"/>
          <w:sz w:val="12"/>
          <w:szCs w:val="12"/>
        </w:rPr>
        <w:t xml:space="preserve">г.; </w:t>
      </w:r>
      <w:r w:rsidR="00B03513" w:rsidRPr="00AD3D5F">
        <w:rPr>
          <w:rFonts w:ascii="Arial" w:hAnsi="Arial" w:cs="Arial"/>
          <w:sz w:val="12"/>
          <w:szCs w:val="12"/>
        </w:rPr>
        <w:t>начиная с 2020</w:t>
      </w:r>
      <w:r w:rsidR="00B03513" w:rsidRPr="00AD3D5F">
        <w:rPr>
          <w:rFonts w:ascii="Arial" w:hAnsi="Arial" w:cs="Arial"/>
          <w:sz w:val="12"/>
          <w:szCs w:val="12"/>
          <w:lang w:val="en-US"/>
        </w:rPr>
        <w:t> </w:t>
      </w:r>
      <w:r w:rsidR="00B03513" w:rsidRPr="00AD3D5F">
        <w:rPr>
          <w:rFonts w:ascii="Arial" w:hAnsi="Arial" w:cs="Arial"/>
          <w:sz w:val="12"/>
          <w:szCs w:val="12"/>
        </w:rPr>
        <w:t>г. – в сопоставимых ценах 2020</w:t>
      </w:r>
      <w:r w:rsidR="00B03513" w:rsidRPr="00AD3D5F">
        <w:rPr>
          <w:rFonts w:ascii="Arial" w:hAnsi="Arial" w:cs="Arial"/>
          <w:sz w:val="12"/>
          <w:szCs w:val="12"/>
          <w:lang w:val="en-US"/>
        </w:rPr>
        <w:t> </w:t>
      </w:r>
      <w:r w:rsidR="00DE549B" w:rsidRPr="00AD3D5F">
        <w:rPr>
          <w:rFonts w:ascii="Arial" w:hAnsi="Arial" w:cs="Arial"/>
          <w:sz w:val="12"/>
          <w:szCs w:val="12"/>
        </w:rPr>
        <w:t xml:space="preserve">г.; </w:t>
      </w:r>
      <w:r w:rsidR="00B03513" w:rsidRPr="00AD3D5F">
        <w:rPr>
          <w:rFonts w:ascii="Arial" w:hAnsi="Arial" w:cs="Arial"/>
          <w:sz w:val="12"/>
          <w:szCs w:val="12"/>
        </w:rPr>
        <w:br/>
      </w:r>
      <w:r w:rsidRPr="00AD3D5F">
        <w:rPr>
          <w:rFonts w:ascii="Arial" w:hAnsi="Arial" w:cs="Arial"/>
          <w:sz w:val="12"/>
          <w:szCs w:val="12"/>
        </w:rPr>
        <w:t xml:space="preserve">по Беларуси </w:t>
      </w:r>
      <w:r w:rsidR="007B35AB" w:rsidRPr="00AD3D5F">
        <w:rPr>
          <w:rFonts w:ascii="Arial" w:hAnsi="Arial" w:cs="Arial"/>
          <w:sz w:val="12"/>
          <w:szCs w:val="12"/>
        </w:rPr>
        <w:t>–</w:t>
      </w:r>
      <w:r w:rsidRPr="00AD3D5F">
        <w:rPr>
          <w:rFonts w:ascii="Arial" w:hAnsi="Arial" w:cs="Arial"/>
          <w:sz w:val="12"/>
          <w:szCs w:val="12"/>
        </w:rPr>
        <w:t xml:space="preserve"> за 2005 г. – в ценах 2000 г., 2010, 2015 гг. – в ценах </w:t>
      </w:r>
      <w:smartTag w:uri="urn:schemas-microsoft-com:office:smarttags" w:element="metricconverter">
        <w:smartTagPr>
          <w:attr w:name="ProductID" w:val="2009 г"/>
        </w:smartTagPr>
        <w:r w:rsidRPr="00AD3D5F">
          <w:rPr>
            <w:rFonts w:ascii="Arial" w:hAnsi="Arial" w:cs="Arial"/>
            <w:sz w:val="12"/>
            <w:szCs w:val="12"/>
          </w:rPr>
          <w:t>2009 г</w:t>
        </w:r>
      </w:smartTag>
      <w:r w:rsidRPr="00AD3D5F">
        <w:rPr>
          <w:rFonts w:ascii="Arial" w:hAnsi="Arial" w:cs="Arial"/>
          <w:sz w:val="12"/>
          <w:szCs w:val="12"/>
        </w:rPr>
        <w:t xml:space="preserve">., </w:t>
      </w:r>
      <w:r w:rsidR="00AD3D5F" w:rsidRPr="00AD3D5F">
        <w:rPr>
          <w:rFonts w:ascii="Arial" w:hAnsi="Arial" w:cs="Arial"/>
          <w:sz w:val="12"/>
          <w:szCs w:val="12"/>
        </w:rPr>
        <w:t>начиная с 2020 г. – в ценах 2018 г</w:t>
      </w:r>
      <w:r w:rsidRPr="00AD3D5F">
        <w:rPr>
          <w:rFonts w:ascii="Arial" w:hAnsi="Arial" w:cs="Arial"/>
          <w:sz w:val="12"/>
          <w:szCs w:val="12"/>
        </w:rPr>
        <w:t>.</w:t>
      </w:r>
      <w:proofErr w:type="gramEnd"/>
    </w:p>
    <w:p w:rsidR="00583EF4" w:rsidRPr="00B03513" w:rsidRDefault="00583EF4" w:rsidP="007B35AB">
      <w:pPr>
        <w:ind w:left="142" w:hanging="142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B03513">
        <w:rPr>
          <w:rFonts w:ascii="Arial" w:hAnsi="Arial" w:cs="Arial"/>
          <w:color w:val="000000" w:themeColor="text1"/>
          <w:sz w:val="12"/>
          <w:szCs w:val="12"/>
          <w:vertAlign w:val="superscript"/>
        </w:rPr>
        <w:t>2)</w:t>
      </w:r>
      <w:r w:rsidR="007B35AB" w:rsidRPr="00B03513">
        <w:rPr>
          <w:rFonts w:ascii="Arial" w:hAnsi="Arial" w:cs="Arial"/>
          <w:color w:val="000000" w:themeColor="text1"/>
          <w:sz w:val="12"/>
          <w:szCs w:val="12"/>
        </w:rPr>
        <w:t> </w:t>
      </w:r>
      <w:r w:rsidRPr="00B03513">
        <w:rPr>
          <w:rFonts w:ascii="Arial" w:hAnsi="Arial" w:cs="Arial"/>
          <w:color w:val="000000" w:themeColor="text1"/>
          <w:sz w:val="12"/>
          <w:szCs w:val="12"/>
        </w:rPr>
        <w:t>Включая скот.</w:t>
      </w:r>
    </w:p>
    <w:p w:rsidR="00583EF4" w:rsidRPr="00CF42BF" w:rsidRDefault="00583EF4" w:rsidP="00583EF4">
      <w:pPr>
        <w:ind w:left="142" w:hanging="142"/>
        <w:jc w:val="both"/>
        <w:rPr>
          <w:rFonts w:ascii="Arial" w:hAnsi="Arial" w:cs="Arial"/>
          <w:sz w:val="12"/>
          <w:szCs w:val="12"/>
        </w:rPr>
      </w:pPr>
      <w:bookmarkStart w:id="0" w:name="_GoBack"/>
      <w:bookmarkEnd w:id="0"/>
    </w:p>
    <w:sectPr w:rsidR="00583EF4" w:rsidRPr="00CF42BF" w:rsidSect="002264F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9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49B" w:rsidRDefault="00F5649B">
      <w:r>
        <w:separator/>
      </w:r>
    </w:p>
  </w:endnote>
  <w:endnote w:type="continuationSeparator" w:id="0">
    <w:p w:rsidR="00F5649B" w:rsidRDefault="00F5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D51697" w:rsidTr="00D51697">
      <w:trPr>
        <w:jc w:val="center"/>
      </w:trPr>
      <w:tc>
        <w:tcPr>
          <w:tcW w:w="563" w:type="dxa"/>
          <w:vAlign w:val="center"/>
        </w:tcPr>
        <w:p w:rsidR="00D51697" w:rsidRDefault="00D51697" w:rsidP="00C81132">
          <w:pPr>
            <w:pStyle w:val="a6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2264FB">
            <w:rPr>
              <w:rStyle w:val="ac"/>
              <w:noProof/>
            </w:rPr>
            <w:t>92</w:t>
          </w:r>
          <w:r>
            <w:rPr>
              <w:rStyle w:val="ac"/>
            </w:rPr>
            <w:fldChar w:fldCharType="end"/>
          </w:r>
        </w:p>
      </w:tc>
      <w:tc>
        <w:tcPr>
          <w:tcW w:w="6014" w:type="dxa"/>
          <w:vAlign w:val="center"/>
        </w:tcPr>
        <w:p w:rsidR="00D51697" w:rsidRDefault="00D51697" w:rsidP="009E4330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9E4330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D51697" w:rsidRDefault="00D51697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D51697" w:rsidTr="00A808B8">
      <w:trPr>
        <w:jc w:val="center"/>
      </w:trPr>
      <w:tc>
        <w:tcPr>
          <w:tcW w:w="6067" w:type="dxa"/>
          <w:vAlign w:val="center"/>
        </w:tcPr>
        <w:p w:rsidR="00D51697" w:rsidRPr="009E4330" w:rsidRDefault="00D51697" w:rsidP="009E4330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9E4330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D51697" w:rsidRDefault="00D51697" w:rsidP="00C81132">
          <w:pPr>
            <w:pStyle w:val="a6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2264FB">
            <w:rPr>
              <w:rStyle w:val="ac"/>
              <w:noProof/>
            </w:rPr>
            <w:t>93</w:t>
          </w:r>
          <w:r>
            <w:rPr>
              <w:rStyle w:val="ac"/>
            </w:rPr>
            <w:fldChar w:fldCharType="end"/>
          </w:r>
        </w:p>
      </w:tc>
    </w:tr>
  </w:tbl>
  <w:p w:rsidR="00D51697" w:rsidRDefault="00D51697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2264FB" w:rsidTr="002264FB">
      <w:trPr>
        <w:jc w:val="center"/>
      </w:trPr>
      <w:tc>
        <w:tcPr>
          <w:tcW w:w="563" w:type="dxa"/>
          <w:vAlign w:val="center"/>
        </w:tcPr>
        <w:p w:rsidR="002264FB" w:rsidRDefault="002264FB" w:rsidP="00E83D06">
          <w:pPr>
            <w:pStyle w:val="a6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>
            <w:rPr>
              <w:rStyle w:val="ac"/>
              <w:noProof/>
            </w:rPr>
            <w:t>90</w:t>
          </w:r>
          <w:r>
            <w:rPr>
              <w:rStyle w:val="ac"/>
            </w:rPr>
            <w:fldChar w:fldCharType="end"/>
          </w:r>
        </w:p>
      </w:tc>
      <w:tc>
        <w:tcPr>
          <w:tcW w:w="6008" w:type="dxa"/>
          <w:vAlign w:val="center"/>
        </w:tcPr>
        <w:p w:rsidR="002264FB" w:rsidRDefault="002264FB" w:rsidP="00E83D06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D51697" w:rsidRDefault="00D51697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49B" w:rsidRDefault="00F5649B">
      <w:r>
        <w:separator/>
      </w:r>
    </w:p>
  </w:footnote>
  <w:footnote w:type="continuationSeparator" w:id="0">
    <w:p w:rsidR="00F5649B" w:rsidRDefault="00F56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697" w:rsidRDefault="00D51697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10. ОСНОВНЫЕ ФОНДЫ (СРЕДСТВА)</w:t>
    </w:r>
  </w:p>
  <w:p w:rsidR="00D51697" w:rsidRDefault="00D51697">
    <w:pPr>
      <w:pStyle w:val="a8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697" w:rsidRDefault="00D51697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10. ОСНОВНЫЕ ФОНДЫ (СРЕДСТВА)</w:t>
    </w:r>
  </w:p>
  <w:p w:rsidR="00D51697" w:rsidRDefault="00D51697">
    <w:pPr>
      <w:pStyle w:val="a8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75pt;height:13.25pt" o:bullet="t" fillcolor="window">
        <v:imagedata r:id="rId1" o:title="logo"/>
      </v:shape>
    </w:pict>
  </w:numPicBullet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F976A4E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9E8414C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91F27D48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C9100BBA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544E90A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87B82B22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1AF2F432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DB4C6F86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4365166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01F1"/>
    <w:rsid w:val="00000EC1"/>
    <w:rsid w:val="00000F11"/>
    <w:rsid w:val="000028A1"/>
    <w:rsid w:val="00011F09"/>
    <w:rsid w:val="000170F6"/>
    <w:rsid w:val="0001736F"/>
    <w:rsid w:val="000173BF"/>
    <w:rsid w:val="00021267"/>
    <w:rsid w:val="00023134"/>
    <w:rsid w:val="00023EA9"/>
    <w:rsid w:val="000307E4"/>
    <w:rsid w:val="00044B42"/>
    <w:rsid w:val="00045B73"/>
    <w:rsid w:val="00047397"/>
    <w:rsid w:val="00047852"/>
    <w:rsid w:val="00062880"/>
    <w:rsid w:val="000645E1"/>
    <w:rsid w:val="00066183"/>
    <w:rsid w:val="000740D6"/>
    <w:rsid w:val="000820DD"/>
    <w:rsid w:val="00083947"/>
    <w:rsid w:val="0008714B"/>
    <w:rsid w:val="00094814"/>
    <w:rsid w:val="000960C2"/>
    <w:rsid w:val="000A0E1E"/>
    <w:rsid w:val="000B1039"/>
    <w:rsid w:val="000C1238"/>
    <w:rsid w:val="000C1DBF"/>
    <w:rsid w:val="000C3A58"/>
    <w:rsid w:val="000C60C1"/>
    <w:rsid w:val="000D2B00"/>
    <w:rsid w:val="000D6D51"/>
    <w:rsid w:val="000E2842"/>
    <w:rsid w:val="000E47D2"/>
    <w:rsid w:val="000F37C1"/>
    <w:rsid w:val="000F4056"/>
    <w:rsid w:val="000F5C97"/>
    <w:rsid w:val="000F6DAA"/>
    <w:rsid w:val="00102620"/>
    <w:rsid w:val="00107E64"/>
    <w:rsid w:val="001268FF"/>
    <w:rsid w:val="00131477"/>
    <w:rsid w:val="001315B1"/>
    <w:rsid w:val="001327BF"/>
    <w:rsid w:val="00137FA6"/>
    <w:rsid w:val="00141C61"/>
    <w:rsid w:val="001540CD"/>
    <w:rsid w:val="001606E4"/>
    <w:rsid w:val="0016076A"/>
    <w:rsid w:val="00167CA1"/>
    <w:rsid w:val="001739FC"/>
    <w:rsid w:val="00187DF7"/>
    <w:rsid w:val="001A50A0"/>
    <w:rsid w:val="001A5E0D"/>
    <w:rsid w:val="001B39A7"/>
    <w:rsid w:val="001B4182"/>
    <w:rsid w:val="001B4F23"/>
    <w:rsid w:val="001B5C81"/>
    <w:rsid w:val="001C5586"/>
    <w:rsid w:val="001D7AB3"/>
    <w:rsid w:val="001E5718"/>
    <w:rsid w:val="001E6316"/>
    <w:rsid w:val="001E655E"/>
    <w:rsid w:val="001E71CE"/>
    <w:rsid w:val="001F0069"/>
    <w:rsid w:val="001F575A"/>
    <w:rsid w:val="002264FB"/>
    <w:rsid w:val="00227AB6"/>
    <w:rsid w:val="00232D35"/>
    <w:rsid w:val="00234902"/>
    <w:rsid w:val="00235011"/>
    <w:rsid w:val="002447FE"/>
    <w:rsid w:val="00250D55"/>
    <w:rsid w:val="00253E55"/>
    <w:rsid w:val="00264A23"/>
    <w:rsid w:val="0026728A"/>
    <w:rsid w:val="00272211"/>
    <w:rsid w:val="00275182"/>
    <w:rsid w:val="00280FE6"/>
    <w:rsid w:val="00282036"/>
    <w:rsid w:val="00282596"/>
    <w:rsid w:val="00287939"/>
    <w:rsid w:val="002943EB"/>
    <w:rsid w:val="00294E0F"/>
    <w:rsid w:val="00297AFB"/>
    <w:rsid w:val="002A2352"/>
    <w:rsid w:val="002B0119"/>
    <w:rsid w:val="002B5AC5"/>
    <w:rsid w:val="002B610B"/>
    <w:rsid w:val="002C1FB6"/>
    <w:rsid w:val="002E4FBB"/>
    <w:rsid w:val="002E6C9A"/>
    <w:rsid w:val="002F7C58"/>
    <w:rsid w:val="00302A89"/>
    <w:rsid w:val="003169ED"/>
    <w:rsid w:val="003279C4"/>
    <w:rsid w:val="00333D72"/>
    <w:rsid w:val="0033485F"/>
    <w:rsid w:val="00334D74"/>
    <w:rsid w:val="00337A7D"/>
    <w:rsid w:val="00340C3B"/>
    <w:rsid w:val="003439AD"/>
    <w:rsid w:val="0035239B"/>
    <w:rsid w:val="003525D6"/>
    <w:rsid w:val="00352D8C"/>
    <w:rsid w:val="00355162"/>
    <w:rsid w:val="00355DCD"/>
    <w:rsid w:val="00361751"/>
    <w:rsid w:val="00363186"/>
    <w:rsid w:val="0036369C"/>
    <w:rsid w:val="0036734C"/>
    <w:rsid w:val="00367402"/>
    <w:rsid w:val="0036759F"/>
    <w:rsid w:val="0037035A"/>
    <w:rsid w:val="00380928"/>
    <w:rsid w:val="00384A1E"/>
    <w:rsid w:val="003921EB"/>
    <w:rsid w:val="003A13A2"/>
    <w:rsid w:val="003A1535"/>
    <w:rsid w:val="003A7686"/>
    <w:rsid w:val="003B54BC"/>
    <w:rsid w:val="003B54EC"/>
    <w:rsid w:val="003C0C86"/>
    <w:rsid w:val="003C45D1"/>
    <w:rsid w:val="003C5A7A"/>
    <w:rsid w:val="003C7F38"/>
    <w:rsid w:val="003C7F8C"/>
    <w:rsid w:val="003D29AE"/>
    <w:rsid w:val="003D527E"/>
    <w:rsid w:val="003E612E"/>
    <w:rsid w:val="003F1457"/>
    <w:rsid w:val="00401C30"/>
    <w:rsid w:val="00402A4F"/>
    <w:rsid w:val="0041021A"/>
    <w:rsid w:val="004106C4"/>
    <w:rsid w:val="004145F9"/>
    <w:rsid w:val="00417A24"/>
    <w:rsid w:val="00420A14"/>
    <w:rsid w:val="004227B5"/>
    <w:rsid w:val="00422E2F"/>
    <w:rsid w:val="00425E2B"/>
    <w:rsid w:val="00426B2C"/>
    <w:rsid w:val="00427A25"/>
    <w:rsid w:val="004327CD"/>
    <w:rsid w:val="00436397"/>
    <w:rsid w:val="0044465F"/>
    <w:rsid w:val="00447BD4"/>
    <w:rsid w:val="00452638"/>
    <w:rsid w:val="004532F0"/>
    <w:rsid w:val="00463BAB"/>
    <w:rsid w:val="00466B17"/>
    <w:rsid w:val="004714A2"/>
    <w:rsid w:val="00471DDB"/>
    <w:rsid w:val="00484F7F"/>
    <w:rsid w:val="004851A9"/>
    <w:rsid w:val="00485E21"/>
    <w:rsid w:val="0049118D"/>
    <w:rsid w:val="0049390D"/>
    <w:rsid w:val="004A1563"/>
    <w:rsid w:val="004A637C"/>
    <w:rsid w:val="004B21F5"/>
    <w:rsid w:val="004B3DE9"/>
    <w:rsid w:val="004C6621"/>
    <w:rsid w:val="004D5183"/>
    <w:rsid w:val="004D532F"/>
    <w:rsid w:val="004E2D37"/>
    <w:rsid w:val="004F18AA"/>
    <w:rsid w:val="004F69B7"/>
    <w:rsid w:val="00512AD6"/>
    <w:rsid w:val="00513509"/>
    <w:rsid w:val="00515E45"/>
    <w:rsid w:val="0052173B"/>
    <w:rsid w:val="00535513"/>
    <w:rsid w:val="00547C04"/>
    <w:rsid w:val="0055000D"/>
    <w:rsid w:val="00552E0C"/>
    <w:rsid w:val="005541C4"/>
    <w:rsid w:val="0055540D"/>
    <w:rsid w:val="005559CA"/>
    <w:rsid w:val="005613B4"/>
    <w:rsid w:val="00561532"/>
    <w:rsid w:val="00570998"/>
    <w:rsid w:val="00572990"/>
    <w:rsid w:val="005749B0"/>
    <w:rsid w:val="00577CD0"/>
    <w:rsid w:val="005810BC"/>
    <w:rsid w:val="00581A6C"/>
    <w:rsid w:val="00583EF4"/>
    <w:rsid w:val="0058530E"/>
    <w:rsid w:val="005876A1"/>
    <w:rsid w:val="00591526"/>
    <w:rsid w:val="00596FFD"/>
    <w:rsid w:val="005A0809"/>
    <w:rsid w:val="005B42F3"/>
    <w:rsid w:val="005B5E96"/>
    <w:rsid w:val="005C1C0A"/>
    <w:rsid w:val="005C2DCD"/>
    <w:rsid w:val="005C5200"/>
    <w:rsid w:val="005C60D8"/>
    <w:rsid w:val="005D0A82"/>
    <w:rsid w:val="005D427E"/>
    <w:rsid w:val="005D7AB0"/>
    <w:rsid w:val="005D7EF2"/>
    <w:rsid w:val="005E1F7B"/>
    <w:rsid w:val="005E4B30"/>
    <w:rsid w:val="005F34BC"/>
    <w:rsid w:val="005F7D02"/>
    <w:rsid w:val="00602651"/>
    <w:rsid w:val="00613F4F"/>
    <w:rsid w:val="00613F78"/>
    <w:rsid w:val="0061704F"/>
    <w:rsid w:val="006222EB"/>
    <w:rsid w:val="006255FE"/>
    <w:rsid w:val="00631C5A"/>
    <w:rsid w:val="00640E42"/>
    <w:rsid w:val="0064203C"/>
    <w:rsid w:val="00647F56"/>
    <w:rsid w:val="00655B6A"/>
    <w:rsid w:val="006608B8"/>
    <w:rsid w:val="00662218"/>
    <w:rsid w:val="0066343E"/>
    <w:rsid w:val="00667ED3"/>
    <w:rsid w:val="00670F74"/>
    <w:rsid w:val="0068771D"/>
    <w:rsid w:val="00693980"/>
    <w:rsid w:val="006A3596"/>
    <w:rsid w:val="006A6B20"/>
    <w:rsid w:val="006A6F68"/>
    <w:rsid w:val="006B349A"/>
    <w:rsid w:val="006B5044"/>
    <w:rsid w:val="006B55B9"/>
    <w:rsid w:val="006B6E2D"/>
    <w:rsid w:val="006C3984"/>
    <w:rsid w:val="006C39C7"/>
    <w:rsid w:val="006C486B"/>
    <w:rsid w:val="006D49BC"/>
    <w:rsid w:val="006D570D"/>
    <w:rsid w:val="006E07F6"/>
    <w:rsid w:val="006E5340"/>
    <w:rsid w:val="006E57E6"/>
    <w:rsid w:val="006E630B"/>
    <w:rsid w:val="006E646C"/>
    <w:rsid w:val="006F1F05"/>
    <w:rsid w:val="006F362A"/>
    <w:rsid w:val="006F724B"/>
    <w:rsid w:val="006F7E2E"/>
    <w:rsid w:val="00711FBE"/>
    <w:rsid w:val="00715F47"/>
    <w:rsid w:val="007215CB"/>
    <w:rsid w:val="00721CA8"/>
    <w:rsid w:val="00722994"/>
    <w:rsid w:val="007258FC"/>
    <w:rsid w:val="007323E2"/>
    <w:rsid w:val="007362DC"/>
    <w:rsid w:val="00737546"/>
    <w:rsid w:val="00742799"/>
    <w:rsid w:val="00757934"/>
    <w:rsid w:val="00760B05"/>
    <w:rsid w:val="007661B0"/>
    <w:rsid w:val="007725F7"/>
    <w:rsid w:val="007762D4"/>
    <w:rsid w:val="00776F55"/>
    <w:rsid w:val="007777FD"/>
    <w:rsid w:val="00783FEC"/>
    <w:rsid w:val="00790823"/>
    <w:rsid w:val="00791C8B"/>
    <w:rsid w:val="0079218B"/>
    <w:rsid w:val="0079441A"/>
    <w:rsid w:val="007954C1"/>
    <w:rsid w:val="007973D0"/>
    <w:rsid w:val="007A2B05"/>
    <w:rsid w:val="007A7C3E"/>
    <w:rsid w:val="007B35AB"/>
    <w:rsid w:val="007B5EBB"/>
    <w:rsid w:val="007B70C1"/>
    <w:rsid w:val="007C5745"/>
    <w:rsid w:val="007D2C24"/>
    <w:rsid w:val="007D48F4"/>
    <w:rsid w:val="007E3C27"/>
    <w:rsid w:val="007E5C34"/>
    <w:rsid w:val="007F1EE2"/>
    <w:rsid w:val="007F29EC"/>
    <w:rsid w:val="007F47F6"/>
    <w:rsid w:val="007F7905"/>
    <w:rsid w:val="00807A37"/>
    <w:rsid w:val="00811EE6"/>
    <w:rsid w:val="008122C3"/>
    <w:rsid w:val="00812EB4"/>
    <w:rsid w:val="00821288"/>
    <w:rsid w:val="00822067"/>
    <w:rsid w:val="0082332B"/>
    <w:rsid w:val="00834DAE"/>
    <w:rsid w:val="00837851"/>
    <w:rsid w:val="00841290"/>
    <w:rsid w:val="00842A93"/>
    <w:rsid w:val="00846072"/>
    <w:rsid w:val="00850262"/>
    <w:rsid w:val="008506E2"/>
    <w:rsid w:val="00852D15"/>
    <w:rsid w:val="00861C63"/>
    <w:rsid w:val="008700EE"/>
    <w:rsid w:val="0087472E"/>
    <w:rsid w:val="00874ACE"/>
    <w:rsid w:val="008863BC"/>
    <w:rsid w:val="0089055D"/>
    <w:rsid w:val="0089118A"/>
    <w:rsid w:val="008913D2"/>
    <w:rsid w:val="00892A7A"/>
    <w:rsid w:val="00893C14"/>
    <w:rsid w:val="00895D0C"/>
    <w:rsid w:val="00897FBB"/>
    <w:rsid w:val="008A4E7D"/>
    <w:rsid w:val="008A5F9B"/>
    <w:rsid w:val="008B4C65"/>
    <w:rsid w:val="008C225D"/>
    <w:rsid w:val="008C5047"/>
    <w:rsid w:val="008D23A1"/>
    <w:rsid w:val="008D2D23"/>
    <w:rsid w:val="008D31E8"/>
    <w:rsid w:val="008D5F5B"/>
    <w:rsid w:val="008E513D"/>
    <w:rsid w:val="008E52D7"/>
    <w:rsid w:val="008E6D19"/>
    <w:rsid w:val="008F094C"/>
    <w:rsid w:val="008F17AB"/>
    <w:rsid w:val="008F1AF4"/>
    <w:rsid w:val="008F2C64"/>
    <w:rsid w:val="008F673C"/>
    <w:rsid w:val="009029DA"/>
    <w:rsid w:val="00902AF0"/>
    <w:rsid w:val="00903A00"/>
    <w:rsid w:val="009045E0"/>
    <w:rsid w:val="0091207F"/>
    <w:rsid w:val="00912711"/>
    <w:rsid w:val="0091305E"/>
    <w:rsid w:val="009277C9"/>
    <w:rsid w:val="009324F8"/>
    <w:rsid w:val="00932D8A"/>
    <w:rsid w:val="00945585"/>
    <w:rsid w:val="0094734C"/>
    <w:rsid w:val="0095458E"/>
    <w:rsid w:val="009550C4"/>
    <w:rsid w:val="009608DE"/>
    <w:rsid w:val="00962F7B"/>
    <w:rsid w:val="00964708"/>
    <w:rsid w:val="00964DB6"/>
    <w:rsid w:val="00967F19"/>
    <w:rsid w:val="00971C0B"/>
    <w:rsid w:val="00977440"/>
    <w:rsid w:val="0099155D"/>
    <w:rsid w:val="00996150"/>
    <w:rsid w:val="00997AC9"/>
    <w:rsid w:val="009A3BE5"/>
    <w:rsid w:val="009A7819"/>
    <w:rsid w:val="009A79CF"/>
    <w:rsid w:val="009B0287"/>
    <w:rsid w:val="009B0C9E"/>
    <w:rsid w:val="009B24D0"/>
    <w:rsid w:val="009B57E3"/>
    <w:rsid w:val="009C04C6"/>
    <w:rsid w:val="009C1DA9"/>
    <w:rsid w:val="009C674F"/>
    <w:rsid w:val="009C7CE2"/>
    <w:rsid w:val="009D0211"/>
    <w:rsid w:val="009D39B0"/>
    <w:rsid w:val="009E0A95"/>
    <w:rsid w:val="009E2CCA"/>
    <w:rsid w:val="009E4330"/>
    <w:rsid w:val="009E4759"/>
    <w:rsid w:val="009E47FE"/>
    <w:rsid w:val="009E7C91"/>
    <w:rsid w:val="009F021F"/>
    <w:rsid w:val="00A006C1"/>
    <w:rsid w:val="00A009C9"/>
    <w:rsid w:val="00A04042"/>
    <w:rsid w:val="00A10727"/>
    <w:rsid w:val="00A11756"/>
    <w:rsid w:val="00A202A1"/>
    <w:rsid w:val="00A348C2"/>
    <w:rsid w:val="00A36A2A"/>
    <w:rsid w:val="00A46252"/>
    <w:rsid w:val="00A467D2"/>
    <w:rsid w:val="00A513A2"/>
    <w:rsid w:val="00A53464"/>
    <w:rsid w:val="00A56CEA"/>
    <w:rsid w:val="00A6079D"/>
    <w:rsid w:val="00A72DF2"/>
    <w:rsid w:val="00A73A80"/>
    <w:rsid w:val="00A7730E"/>
    <w:rsid w:val="00A808B8"/>
    <w:rsid w:val="00A8391B"/>
    <w:rsid w:val="00A8717F"/>
    <w:rsid w:val="00A877B7"/>
    <w:rsid w:val="00A93AE9"/>
    <w:rsid w:val="00A93E74"/>
    <w:rsid w:val="00A976C0"/>
    <w:rsid w:val="00AA5D16"/>
    <w:rsid w:val="00AA72E2"/>
    <w:rsid w:val="00AA7B76"/>
    <w:rsid w:val="00AA7FE8"/>
    <w:rsid w:val="00AB2932"/>
    <w:rsid w:val="00AB5DE1"/>
    <w:rsid w:val="00AC3E74"/>
    <w:rsid w:val="00AC448E"/>
    <w:rsid w:val="00AD3D5F"/>
    <w:rsid w:val="00AE0D40"/>
    <w:rsid w:val="00AE56CC"/>
    <w:rsid w:val="00AE5862"/>
    <w:rsid w:val="00AE7500"/>
    <w:rsid w:val="00AF1072"/>
    <w:rsid w:val="00AF7DED"/>
    <w:rsid w:val="00B005DB"/>
    <w:rsid w:val="00B00C6A"/>
    <w:rsid w:val="00B03513"/>
    <w:rsid w:val="00B03FB4"/>
    <w:rsid w:val="00B048DB"/>
    <w:rsid w:val="00B06F1A"/>
    <w:rsid w:val="00B11FC5"/>
    <w:rsid w:val="00B154EF"/>
    <w:rsid w:val="00B165CE"/>
    <w:rsid w:val="00B2192E"/>
    <w:rsid w:val="00B22A29"/>
    <w:rsid w:val="00B26D43"/>
    <w:rsid w:val="00B26EEB"/>
    <w:rsid w:val="00B30E97"/>
    <w:rsid w:val="00B36CBD"/>
    <w:rsid w:val="00B46AC3"/>
    <w:rsid w:val="00B55591"/>
    <w:rsid w:val="00B600F4"/>
    <w:rsid w:val="00B7509C"/>
    <w:rsid w:val="00B827FA"/>
    <w:rsid w:val="00B83C7B"/>
    <w:rsid w:val="00B85F85"/>
    <w:rsid w:val="00B87106"/>
    <w:rsid w:val="00B9317C"/>
    <w:rsid w:val="00B94E31"/>
    <w:rsid w:val="00B97F2F"/>
    <w:rsid w:val="00BA0ECF"/>
    <w:rsid w:val="00BA30D5"/>
    <w:rsid w:val="00BA30F2"/>
    <w:rsid w:val="00BA7893"/>
    <w:rsid w:val="00BB297F"/>
    <w:rsid w:val="00BB729D"/>
    <w:rsid w:val="00BD0519"/>
    <w:rsid w:val="00BD1403"/>
    <w:rsid w:val="00BD3122"/>
    <w:rsid w:val="00BE3CBE"/>
    <w:rsid w:val="00BE500C"/>
    <w:rsid w:val="00BF66C7"/>
    <w:rsid w:val="00C03E8F"/>
    <w:rsid w:val="00C05DC9"/>
    <w:rsid w:val="00C07981"/>
    <w:rsid w:val="00C10C69"/>
    <w:rsid w:val="00C21040"/>
    <w:rsid w:val="00C2198E"/>
    <w:rsid w:val="00C22500"/>
    <w:rsid w:val="00C233D8"/>
    <w:rsid w:val="00C264E5"/>
    <w:rsid w:val="00C42639"/>
    <w:rsid w:val="00C53F84"/>
    <w:rsid w:val="00C61B05"/>
    <w:rsid w:val="00C63215"/>
    <w:rsid w:val="00C67241"/>
    <w:rsid w:val="00C72AC1"/>
    <w:rsid w:val="00C81132"/>
    <w:rsid w:val="00C87A6E"/>
    <w:rsid w:val="00C91A06"/>
    <w:rsid w:val="00CA0805"/>
    <w:rsid w:val="00CA14B2"/>
    <w:rsid w:val="00CA1707"/>
    <w:rsid w:val="00CA3696"/>
    <w:rsid w:val="00CA7C42"/>
    <w:rsid w:val="00CB1C53"/>
    <w:rsid w:val="00CB20E7"/>
    <w:rsid w:val="00CB601E"/>
    <w:rsid w:val="00CB6B37"/>
    <w:rsid w:val="00CC0A0C"/>
    <w:rsid w:val="00CC138E"/>
    <w:rsid w:val="00CC299C"/>
    <w:rsid w:val="00CC31EE"/>
    <w:rsid w:val="00CD13F6"/>
    <w:rsid w:val="00CE0342"/>
    <w:rsid w:val="00CE3415"/>
    <w:rsid w:val="00CE5D3E"/>
    <w:rsid w:val="00CF252C"/>
    <w:rsid w:val="00CF42BF"/>
    <w:rsid w:val="00CF4F27"/>
    <w:rsid w:val="00CF65F8"/>
    <w:rsid w:val="00D155B7"/>
    <w:rsid w:val="00D170A2"/>
    <w:rsid w:val="00D20420"/>
    <w:rsid w:val="00D22A68"/>
    <w:rsid w:val="00D25BE2"/>
    <w:rsid w:val="00D26448"/>
    <w:rsid w:val="00D272D9"/>
    <w:rsid w:val="00D40FDA"/>
    <w:rsid w:val="00D47F54"/>
    <w:rsid w:val="00D51697"/>
    <w:rsid w:val="00D56A87"/>
    <w:rsid w:val="00D6248A"/>
    <w:rsid w:val="00D62EEC"/>
    <w:rsid w:val="00D66941"/>
    <w:rsid w:val="00D735E6"/>
    <w:rsid w:val="00D82B8F"/>
    <w:rsid w:val="00D92198"/>
    <w:rsid w:val="00D952B0"/>
    <w:rsid w:val="00DA211E"/>
    <w:rsid w:val="00DA3506"/>
    <w:rsid w:val="00DA3A54"/>
    <w:rsid w:val="00DA5D79"/>
    <w:rsid w:val="00DA7389"/>
    <w:rsid w:val="00DB1D03"/>
    <w:rsid w:val="00DB4198"/>
    <w:rsid w:val="00DC1655"/>
    <w:rsid w:val="00DC1B92"/>
    <w:rsid w:val="00DC20C2"/>
    <w:rsid w:val="00DE0E6E"/>
    <w:rsid w:val="00DE549B"/>
    <w:rsid w:val="00DF4356"/>
    <w:rsid w:val="00E037FF"/>
    <w:rsid w:val="00E0522D"/>
    <w:rsid w:val="00E11E9E"/>
    <w:rsid w:val="00E14769"/>
    <w:rsid w:val="00E14E45"/>
    <w:rsid w:val="00E169AE"/>
    <w:rsid w:val="00E250B0"/>
    <w:rsid w:val="00E2714A"/>
    <w:rsid w:val="00E321EF"/>
    <w:rsid w:val="00E32DC1"/>
    <w:rsid w:val="00E35221"/>
    <w:rsid w:val="00E45E7D"/>
    <w:rsid w:val="00E47810"/>
    <w:rsid w:val="00E478BD"/>
    <w:rsid w:val="00E520DE"/>
    <w:rsid w:val="00E523B3"/>
    <w:rsid w:val="00E5606B"/>
    <w:rsid w:val="00E57F8C"/>
    <w:rsid w:val="00E61101"/>
    <w:rsid w:val="00E62C1C"/>
    <w:rsid w:val="00E762A9"/>
    <w:rsid w:val="00E7768D"/>
    <w:rsid w:val="00E83920"/>
    <w:rsid w:val="00E85184"/>
    <w:rsid w:val="00E86193"/>
    <w:rsid w:val="00E87A03"/>
    <w:rsid w:val="00E903E1"/>
    <w:rsid w:val="00E9228A"/>
    <w:rsid w:val="00E930CB"/>
    <w:rsid w:val="00E94CE2"/>
    <w:rsid w:val="00EA3BBD"/>
    <w:rsid w:val="00EB7406"/>
    <w:rsid w:val="00EC1757"/>
    <w:rsid w:val="00ED1E77"/>
    <w:rsid w:val="00ED2C91"/>
    <w:rsid w:val="00ED4E69"/>
    <w:rsid w:val="00EE07D7"/>
    <w:rsid w:val="00EE13D0"/>
    <w:rsid w:val="00EF3D2D"/>
    <w:rsid w:val="00EF6AC2"/>
    <w:rsid w:val="00F00809"/>
    <w:rsid w:val="00F027F6"/>
    <w:rsid w:val="00F07094"/>
    <w:rsid w:val="00F07573"/>
    <w:rsid w:val="00F1073F"/>
    <w:rsid w:val="00F13995"/>
    <w:rsid w:val="00F31533"/>
    <w:rsid w:val="00F37887"/>
    <w:rsid w:val="00F43428"/>
    <w:rsid w:val="00F446A3"/>
    <w:rsid w:val="00F44961"/>
    <w:rsid w:val="00F44ACE"/>
    <w:rsid w:val="00F51FB7"/>
    <w:rsid w:val="00F5381A"/>
    <w:rsid w:val="00F5649B"/>
    <w:rsid w:val="00F57204"/>
    <w:rsid w:val="00F57565"/>
    <w:rsid w:val="00F63D7B"/>
    <w:rsid w:val="00F6448D"/>
    <w:rsid w:val="00F66635"/>
    <w:rsid w:val="00F73DE6"/>
    <w:rsid w:val="00F7436A"/>
    <w:rsid w:val="00F77EAF"/>
    <w:rsid w:val="00F851C8"/>
    <w:rsid w:val="00FA17F3"/>
    <w:rsid w:val="00FA2944"/>
    <w:rsid w:val="00FC587E"/>
    <w:rsid w:val="00FD0439"/>
    <w:rsid w:val="00FD1043"/>
    <w:rsid w:val="00FF1CCF"/>
    <w:rsid w:val="00FF3462"/>
    <w:rsid w:val="00FF4827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#"/>
  <w14:docId w14:val="267CC7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0F4056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0F4056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0F4056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G">
    <w:name w:val="ZAGGG"/>
    <w:basedOn w:val="a"/>
    <w:rsid w:val="000F4056"/>
    <w:pPr>
      <w:widowControl/>
      <w:tabs>
        <w:tab w:val="center" w:pos="7655"/>
      </w:tabs>
      <w:autoSpaceDE w:val="0"/>
      <w:autoSpaceDN w:val="0"/>
      <w:adjustRightInd w:val="0"/>
      <w:spacing w:line="220" w:lineRule="atLeast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styleId="af3">
    <w:name w:val="Normal (Web)"/>
    <w:basedOn w:val="a"/>
    <w:uiPriority w:val="99"/>
    <w:unhideWhenUsed/>
    <w:rsid w:val="00962F7B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Нижний колонтитул Знак"/>
    <w:link w:val="a6"/>
    <w:rsid w:val="00DB1D03"/>
  </w:style>
  <w:style w:type="paragraph" w:styleId="af4">
    <w:name w:val="Balloon Text"/>
    <w:basedOn w:val="a"/>
    <w:link w:val="af5"/>
    <w:rsid w:val="00E3522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E35221"/>
    <w:rPr>
      <w:rFonts w:ascii="Tahoma" w:hAnsi="Tahoma" w:cs="Tahoma"/>
      <w:sz w:val="16"/>
      <w:szCs w:val="16"/>
    </w:rPr>
  </w:style>
  <w:style w:type="table" w:styleId="af6">
    <w:name w:val="Table Grid"/>
    <w:basedOn w:val="a2"/>
    <w:rsid w:val="00C91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0F4056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0F4056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0F4056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G">
    <w:name w:val="ZAGGG"/>
    <w:basedOn w:val="a"/>
    <w:rsid w:val="000F4056"/>
    <w:pPr>
      <w:widowControl/>
      <w:tabs>
        <w:tab w:val="center" w:pos="7655"/>
      </w:tabs>
      <w:autoSpaceDE w:val="0"/>
      <w:autoSpaceDN w:val="0"/>
      <w:adjustRightInd w:val="0"/>
      <w:spacing w:line="220" w:lineRule="atLeast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styleId="af3">
    <w:name w:val="Normal (Web)"/>
    <w:basedOn w:val="a"/>
    <w:uiPriority w:val="99"/>
    <w:unhideWhenUsed/>
    <w:rsid w:val="00962F7B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Нижний колонтитул Знак"/>
    <w:link w:val="a6"/>
    <w:rsid w:val="00DB1D03"/>
  </w:style>
  <w:style w:type="paragraph" w:styleId="af4">
    <w:name w:val="Balloon Text"/>
    <w:basedOn w:val="a"/>
    <w:link w:val="af5"/>
    <w:rsid w:val="00E3522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E35221"/>
    <w:rPr>
      <w:rFonts w:ascii="Tahoma" w:hAnsi="Tahoma" w:cs="Tahoma"/>
      <w:sz w:val="16"/>
      <w:szCs w:val="16"/>
    </w:rPr>
  </w:style>
  <w:style w:type="table" w:styleId="af6">
    <w:name w:val="Table Grid"/>
    <w:basedOn w:val="a2"/>
    <w:rsid w:val="00C91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7AE04-D51A-4FA1-BA85-9555CF2A9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865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26</cp:revision>
  <cp:lastPrinted>2018-12-25T10:36:00Z</cp:lastPrinted>
  <dcterms:created xsi:type="dcterms:W3CDTF">2020-10-23T18:07:00Z</dcterms:created>
  <dcterms:modified xsi:type="dcterms:W3CDTF">2024-11-29T11:28:00Z</dcterms:modified>
</cp:coreProperties>
</file>